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A6" w:rsidRDefault="002724A6" w:rsidP="002724A6">
      <w:pPr>
        <w:jc w:val="center"/>
      </w:pPr>
      <w:r>
        <w:rPr>
          <w:noProof/>
        </w:rPr>
        <w:drawing>
          <wp:inline distT="0" distB="0" distL="0" distR="0">
            <wp:extent cx="476250" cy="514350"/>
            <wp:effectExtent l="0" t="0" r="0" b="0"/>
            <wp:docPr id="1" name="Рисунок 1" descr="http://crimea-biz.com/upload/iblock/04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rimea-biz.com/upload/iblock/043/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2724A6" w:rsidRDefault="002724A6" w:rsidP="002724A6">
      <w:pPr>
        <w:spacing w:line="240" w:lineRule="auto"/>
        <w:ind w:firstLine="0"/>
        <w:rPr>
          <w:b/>
          <w:bCs/>
          <w:szCs w:val="28"/>
        </w:rPr>
      </w:pPr>
      <w:r>
        <w:rPr>
          <w:b/>
          <w:bCs/>
          <w:szCs w:val="28"/>
        </w:rPr>
        <w:t>АДМИНИСТРАЦИЯ СОВ</w:t>
      </w:r>
      <w:r>
        <w:rPr>
          <w:b/>
          <w:bCs/>
          <w:szCs w:val="28"/>
          <w:lang w:val="uk-UA"/>
        </w:rPr>
        <w:t>Е</w:t>
      </w:r>
      <w:r>
        <w:rPr>
          <w:b/>
          <w:bCs/>
          <w:szCs w:val="28"/>
        </w:rPr>
        <w:t>ТСКОГО РАЙОНА РЕСПУБЛИКИ КРЫМ</w:t>
      </w:r>
    </w:p>
    <w:p w:rsidR="002724A6" w:rsidRDefault="002724A6" w:rsidP="002724A6">
      <w:pPr>
        <w:spacing w:line="240" w:lineRule="auto"/>
        <w:rPr>
          <w:b/>
          <w:bCs/>
          <w:szCs w:val="28"/>
        </w:rPr>
      </w:pPr>
      <w:r>
        <w:rPr>
          <w:noProof/>
        </w:rPr>
        <mc:AlternateContent>
          <mc:Choice Requires="wps">
            <w:drawing>
              <wp:anchor distT="0" distB="0" distL="114300" distR="114300" simplePos="0" relativeHeight="251659264" behindDoc="0" locked="0" layoutInCell="0" allowOverlap="1">
                <wp:simplePos x="0" y="0"/>
                <wp:positionH relativeFrom="column">
                  <wp:posOffset>-224790</wp:posOffset>
                </wp:positionH>
                <wp:positionV relativeFrom="paragraph">
                  <wp:posOffset>1354455</wp:posOffset>
                </wp:positionV>
                <wp:extent cx="6657975" cy="28575"/>
                <wp:effectExtent l="28575" t="28575" r="38100" b="2857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2857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3EE04"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06.65pt" to="506.5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" o:allowincell="f" strokeweight="4.5pt">
                <v:stroke linestyle="thickThin"/>
                <w10:wrap type="square"/>
              </v:line>
            </w:pict>
          </mc:Fallback>
        </mc:AlternateContent>
      </w:r>
    </w:p>
    <w:tbl>
      <w:tblPr>
        <w:tblW w:w="0" w:type="auto"/>
        <w:tblLook w:val="00A0" w:firstRow="1" w:lastRow="0" w:firstColumn="1" w:lastColumn="0" w:noHBand="0" w:noVBand="0"/>
      </w:tblPr>
      <w:tblGrid>
        <w:gridCol w:w="4785"/>
        <w:gridCol w:w="4786"/>
      </w:tblGrid>
      <w:tr w:rsidR="002724A6" w:rsidTr="00D219A1">
        <w:tc>
          <w:tcPr>
            <w:tcW w:w="4785" w:type="dxa"/>
          </w:tcPr>
          <w:p w:rsidR="002724A6" w:rsidRDefault="002724A6" w:rsidP="00D219A1">
            <w:pPr>
              <w:spacing w:line="240" w:lineRule="auto"/>
              <w:jc w:val="center"/>
              <w:rPr>
                <w:b/>
                <w:bCs/>
                <w:szCs w:val="28"/>
              </w:rPr>
            </w:pPr>
            <w:r>
              <w:rPr>
                <w:b/>
                <w:bCs/>
                <w:szCs w:val="28"/>
              </w:rPr>
              <w:t>АДМ</w:t>
            </w:r>
            <w:r>
              <w:rPr>
                <w:b/>
                <w:bCs/>
                <w:szCs w:val="28"/>
                <w:lang w:val="uk-UA"/>
              </w:rPr>
              <w:t>І</w:t>
            </w:r>
            <w:r>
              <w:rPr>
                <w:b/>
                <w:bCs/>
                <w:szCs w:val="28"/>
              </w:rPr>
              <w:t>Н</w:t>
            </w:r>
            <w:r>
              <w:rPr>
                <w:b/>
                <w:bCs/>
                <w:szCs w:val="28"/>
                <w:lang w:val="uk-UA"/>
              </w:rPr>
              <w:t>І</w:t>
            </w:r>
            <w:r>
              <w:rPr>
                <w:b/>
                <w:bCs/>
                <w:szCs w:val="28"/>
              </w:rPr>
              <w:t>СТРАЦ</w:t>
            </w:r>
            <w:r>
              <w:rPr>
                <w:b/>
                <w:bCs/>
                <w:szCs w:val="28"/>
                <w:lang w:val="uk-UA"/>
              </w:rPr>
              <w:t>І</w:t>
            </w:r>
            <w:r>
              <w:rPr>
                <w:b/>
                <w:bCs/>
                <w:szCs w:val="28"/>
              </w:rPr>
              <w:t>Я</w:t>
            </w:r>
          </w:p>
          <w:p w:rsidR="002724A6" w:rsidRDefault="002724A6" w:rsidP="00D219A1">
            <w:pPr>
              <w:spacing w:line="240" w:lineRule="auto"/>
              <w:jc w:val="center"/>
              <w:rPr>
                <w:b/>
                <w:bCs/>
                <w:szCs w:val="28"/>
              </w:rPr>
            </w:pPr>
            <w:r>
              <w:rPr>
                <w:b/>
                <w:bCs/>
                <w:szCs w:val="28"/>
              </w:rPr>
              <w:t>СОВ</w:t>
            </w:r>
            <w:r>
              <w:rPr>
                <w:b/>
                <w:bCs/>
                <w:szCs w:val="28"/>
                <w:lang w:val="uk-UA"/>
              </w:rPr>
              <w:t>ЄТСЬКОГО РАЙОНА</w:t>
            </w:r>
          </w:p>
          <w:p w:rsidR="002724A6" w:rsidRDefault="002724A6" w:rsidP="00D219A1">
            <w:pPr>
              <w:spacing w:line="240" w:lineRule="auto"/>
              <w:jc w:val="center"/>
              <w:rPr>
                <w:lang w:val="uk-UA"/>
              </w:rPr>
            </w:pPr>
            <w:r>
              <w:rPr>
                <w:b/>
                <w:bCs/>
                <w:szCs w:val="28"/>
              </w:rPr>
              <w:t>РЕСПУБЛ</w:t>
            </w:r>
            <w:r>
              <w:rPr>
                <w:b/>
                <w:bCs/>
                <w:szCs w:val="28"/>
                <w:lang w:val="uk-UA"/>
              </w:rPr>
              <w:t>ІКИ</w:t>
            </w:r>
            <w:r>
              <w:rPr>
                <w:b/>
                <w:bCs/>
                <w:szCs w:val="28"/>
              </w:rPr>
              <w:t xml:space="preserve"> КР</w:t>
            </w:r>
            <w:r>
              <w:rPr>
                <w:b/>
                <w:bCs/>
                <w:szCs w:val="28"/>
                <w:lang w:val="uk-UA"/>
              </w:rPr>
              <w:t>И</w:t>
            </w:r>
            <w:r>
              <w:rPr>
                <w:b/>
                <w:bCs/>
                <w:szCs w:val="28"/>
              </w:rPr>
              <w:t>М</w:t>
            </w:r>
          </w:p>
        </w:tc>
        <w:tc>
          <w:tcPr>
            <w:tcW w:w="4786" w:type="dxa"/>
          </w:tcPr>
          <w:p w:rsidR="002724A6" w:rsidRDefault="002724A6" w:rsidP="00D219A1">
            <w:pPr>
              <w:spacing w:line="240" w:lineRule="auto"/>
              <w:ind w:left="175" w:hanging="175"/>
              <w:jc w:val="center"/>
              <w:rPr>
                <w:b/>
                <w:bCs/>
                <w:szCs w:val="28"/>
                <w:lang w:val="uk-UA"/>
              </w:rPr>
            </w:pPr>
            <w:r>
              <w:rPr>
                <w:b/>
                <w:bCs/>
                <w:szCs w:val="28"/>
                <w:lang w:val="uk-UA"/>
              </w:rPr>
              <w:t xml:space="preserve">КЪЫРЫМ                      ДЖУМХУРИЕТИ                                              СОВЕТСКИЙ                                  БОЛЮГИНИНЪ  ИДАРЕСИ </w:t>
            </w:r>
          </w:p>
          <w:p w:rsidR="002724A6" w:rsidRDefault="002724A6" w:rsidP="00D219A1">
            <w:pPr>
              <w:spacing w:line="240" w:lineRule="auto"/>
              <w:rPr>
                <w:lang w:val="uk-UA"/>
              </w:rPr>
            </w:pPr>
          </w:p>
        </w:tc>
      </w:tr>
    </w:tbl>
    <w:p w:rsidR="002724A6" w:rsidRDefault="002724A6" w:rsidP="002724A6">
      <w:pPr>
        <w:spacing w:line="240" w:lineRule="auto"/>
        <w:rPr>
          <w:i/>
          <w:iCs/>
          <w:sz w:val="20"/>
          <w:lang w:val="uk-UA"/>
        </w:rPr>
      </w:pPr>
    </w:p>
    <w:p w:rsidR="002724A6" w:rsidRDefault="002724A6" w:rsidP="002724A6">
      <w:pPr>
        <w:jc w:val="center"/>
        <w:rPr>
          <w:b/>
          <w:bCs/>
          <w:sz w:val="44"/>
          <w:szCs w:val="44"/>
        </w:rPr>
      </w:pPr>
      <w:r>
        <w:rPr>
          <w:b/>
          <w:bCs/>
          <w:sz w:val="44"/>
          <w:szCs w:val="44"/>
        </w:rPr>
        <w:t>ПОСТАНОВЛЕНИЕ</w:t>
      </w:r>
    </w:p>
    <w:p w:rsidR="002724A6" w:rsidRDefault="002724A6" w:rsidP="002724A6">
      <w:pPr>
        <w:spacing w:line="240" w:lineRule="auto"/>
        <w:rPr>
          <w:b/>
          <w:bCs/>
          <w:szCs w:val="28"/>
        </w:rPr>
      </w:pPr>
      <w:r>
        <w:rPr>
          <w:b/>
          <w:bCs/>
          <w:szCs w:val="28"/>
        </w:rPr>
        <w:t xml:space="preserve">   </w:t>
      </w:r>
      <w:r>
        <w:rPr>
          <w:b/>
          <w:bCs/>
          <w:szCs w:val="28"/>
        </w:rPr>
        <w:t xml:space="preserve">                                 </w:t>
      </w:r>
      <w:r>
        <w:rPr>
          <w:b/>
          <w:bCs/>
          <w:szCs w:val="28"/>
        </w:rPr>
        <w:t>от _</w:t>
      </w:r>
      <w:r>
        <w:rPr>
          <w:b/>
          <w:bCs/>
          <w:szCs w:val="28"/>
        </w:rPr>
        <w:t>22 апреля 2016 года</w:t>
      </w:r>
      <w:r>
        <w:rPr>
          <w:b/>
          <w:bCs/>
          <w:szCs w:val="28"/>
        </w:rPr>
        <w:t xml:space="preserve">__ № </w:t>
      </w:r>
      <w:r>
        <w:rPr>
          <w:b/>
          <w:bCs/>
          <w:szCs w:val="28"/>
        </w:rPr>
        <w:t>177</w:t>
      </w:r>
      <w:bookmarkStart w:id="0" w:name="_GoBack"/>
      <w:bookmarkEnd w:id="0"/>
    </w:p>
    <w:p w:rsidR="002724A6" w:rsidRDefault="002724A6" w:rsidP="002724A6">
      <w:pPr>
        <w:spacing w:line="240" w:lineRule="auto"/>
        <w:ind w:firstLine="0"/>
        <w:rPr>
          <w:b/>
          <w:bCs/>
          <w:szCs w:val="28"/>
        </w:rPr>
      </w:pPr>
      <w:r>
        <w:rPr>
          <w:b/>
          <w:bCs/>
          <w:szCs w:val="28"/>
        </w:rPr>
        <w:t>пгт  Советский</w:t>
      </w:r>
    </w:p>
    <w:p w:rsidR="002724A6" w:rsidRDefault="002724A6" w:rsidP="002724A6">
      <w:pPr>
        <w:pStyle w:val="a3"/>
        <w:ind w:firstLine="284"/>
        <w:rPr>
          <w:b w:val="0"/>
          <w:sz w:val="24"/>
          <w:szCs w:val="24"/>
        </w:rPr>
      </w:pPr>
    </w:p>
    <w:tbl>
      <w:tblPr>
        <w:tblW w:w="0" w:type="auto"/>
        <w:tblLook w:val="01E0" w:firstRow="1" w:lastRow="1" w:firstColumn="1" w:lastColumn="1" w:noHBand="0" w:noVBand="0"/>
      </w:tblPr>
      <w:tblGrid>
        <w:gridCol w:w="5778"/>
      </w:tblGrid>
      <w:tr w:rsidR="002724A6" w:rsidTr="00D219A1">
        <w:tc>
          <w:tcPr>
            <w:tcW w:w="5778" w:type="dxa"/>
          </w:tcPr>
          <w:p w:rsidR="002724A6" w:rsidRDefault="002724A6" w:rsidP="00D219A1">
            <w:pPr>
              <w:pStyle w:val="a5"/>
              <w:jc w:val="both"/>
              <w:rPr>
                <w:i/>
                <w:szCs w:val="28"/>
              </w:rPr>
            </w:pPr>
            <w:r>
              <w:rPr>
                <w:i/>
                <w:szCs w:val="28"/>
              </w:rPr>
              <w:t>Об оплате труда работников муниципального казенного учреждения  «Центр по  обеспечению деятельности учреждений культуры»</w:t>
            </w:r>
          </w:p>
        </w:tc>
      </w:tr>
    </w:tbl>
    <w:p w:rsidR="002724A6" w:rsidRDefault="002724A6" w:rsidP="002724A6">
      <w:pPr>
        <w:pStyle w:val="a5"/>
        <w:spacing w:line="360" w:lineRule="auto"/>
        <w:ind w:right="-1" w:firstLine="709"/>
        <w:jc w:val="both"/>
        <w:rPr>
          <w:b w:val="0"/>
          <w:szCs w:val="28"/>
        </w:rPr>
      </w:pPr>
    </w:p>
    <w:p w:rsidR="002724A6" w:rsidRDefault="002724A6" w:rsidP="002724A6">
      <w:pPr>
        <w:pStyle w:val="a5"/>
        <w:ind w:right="-1" w:firstLine="709"/>
        <w:jc w:val="both"/>
        <w:rPr>
          <w:b w:val="0"/>
        </w:rPr>
      </w:pPr>
      <w:r>
        <w:rPr>
          <w:b w:val="0"/>
          <w:szCs w:val="28"/>
        </w:rPr>
        <w:t>В соответствии с Федеральным законом                                                                                                   от 06 октября 2003 года №131- ФЗ «Об общих принципах организации местного самоуправления в Российской Федерации», Уставом муниципального образования Советский район Республики Крым, постановлением администрации Советского района Республики Крым от 05 апреля 2016 года № 147 «Об оплате труда работников муниципальных казенных учреждений  муниципального образования Советский район Республики Крым»</w:t>
      </w:r>
      <w:r>
        <w:rPr>
          <w:b w:val="0"/>
        </w:rPr>
        <w:t xml:space="preserve">, </w:t>
      </w:r>
    </w:p>
    <w:p w:rsidR="002724A6" w:rsidRDefault="002724A6" w:rsidP="002724A6">
      <w:pPr>
        <w:pStyle w:val="a5"/>
        <w:ind w:right="-1" w:firstLine="709"/>
        <w:jc w:val="both"/>
        <w:rPr>
          <w:b w:val="0"/>
        </w:rPr>
      </w:pPr>
    </w:p>
    <w:p w:rsidR="002724A6" w:rsidRDefault="002724A6" w:rsidP="002724A6">
      <w:pPr>
        <w:spacing w:line="240" w:lineRule="auto"/>
        <w:ind w:firstLine="709"/>
        <w:rPr>
          <w:b/>
          <w:szCs w:val="28"/>
        </w:rPr>
      </w:pPr>
      <w:r>
        <w:rPr>
          <w:szCs w:val="28"/>
        </w:rPr>
        <w:t xml:space="preserve">администрация Советского района Республики Крым </w:t>
      </w:r>
      <w:r>
        <w:rPr>
          <w:b/>
          <w:szCs w:val="28"/>
        </w:rPr>
        <w:t>постановляет:</w:t>
      </w:r>
    </w:p>
    <w:p w:rsidR="002724A6" w:rsidRDefault="002724A6" w:rsidP="002724A6">
      <w:pPr>
        <w:spacing w:line="240" w:lineRule="auto"/>
        <w:ind w:firstLine="709"/>
        <w:rPr>
          <w:b/>
          <w:szCs w:val="28"/>
        </w:rPr>
      </w:pPr>
    </w:p>
    <w:p w:rsidR="002724A6" w:rsidRPr="000765D4" w:rsidRDefault="002724A6" w:rsidP="002724A6">
      <w:pPr>
        <w:pStyle w:val="a5"/>
        <w:ind w:right="-1" w:firstLine="709"/>
        <w:jc w:val="both"/>
        <w:rPr>
          <w:b w:val="0"/>
          <w:szCs w:val="28"/>
        </w:rPr>
      </w:pPr>
      <w:r>
        <w:rPr>
          <w:b w:val="0"/>
          <w:szCs w:val="28"/>
        </w:rPr>
        <w:t>1.</w:t>
      </w:r>
      <w:r w:rsidRPr="000765D4">
        <w:rPr>
          <w:b w:val="0"/>
          <w:szCs w:val="28"/>
        </w:rPr>
        <w:t>Утвердить Положение об оплате труда работников муниципального казенного учреждения «Центр по обеспечению деятельности учреждений культуры» (прилагается).</w:t>
      </w:r>
    </w:p>
    <w:p w:rsidR="002724A6" w:rsidRDefault="002724A6" w:rsidP="002724A6">
      <w:pPr>
        <w:pStyle w:val="a5"/>
        <w:ind w:left="709" w:right="-1"/>
        <w:jc w:val="both"/>
        <w:rPr>
          <w:b w:val="0"/>
          <w:szCs w:val="28"/>
        </w:rPr>
      </w:pPr>
    </w:p>
    <w:p w:rsidR="002724A6" w:rsidRDefault="002724A6" w:rsidP="002724A6">
      <w:pPr>
        <w:pStyle w:val="a5"/>
        <w:ind w:left="709" w:right="-1"/>
        <w:jc w:val="both"/>
        <w:rPr>
          <w:b w:val="0"/>
          <w:szCs w:val="28"/>
        </w:rPr>
      </w:pPr>
      <w:r>
        <w:rPr>
          <w:b w:val="0"/>
          <w:szCs w:val="28"/>
        </w:rPr>
        <w:t xml:space="preserve">2.Контроль за исполнением настоящего постановления оставляю за собой. </w:t>
      </w:r>
    </w:p>
    <w:p w:rsidR="002724A6" w:rsidRDefault="002724A6" w:rsidP="002724A6">
      <w:pPr>
        <w:pStyle w:val="a5"/>
        <w:ind w:firstLine="709"/>
        <w:jc w:val="both"/>
        <w:rPr>
          <w:b w:val="0"/>
          <w:szCs w:val="28"/>
        </w:rPr>
      </w:pPr>
    </w:p>
    <w:p w:rsidR="002724A6" w:rsidRDefault="002724A6" w:rsidP="002724A6">
      <w:pPr>
        <w:pStyle w:val="a5"/>
        <w:ind w:firstLine="709"/>
        <w:jc w:val="both"/>
        <w:rPr>
          <w:b w:val="0"/>
          <w:szCs w:val="28"/>
        </w:rPr>
      </w:pPr>
      <w:r>
        <w:rPr>
          <w:b w:val="0"/>
          <w:szCs w:val="28"/>
        </w:rPr>
        <w:t>3. Настоящее постановление вступает в силу с 01 июля 2016 года.</w:t>
      </w:r>
    </w:p>
    <w:p w:rsidR="002724A6" w:rsidRDefault="002724A6" w:rsidP="002724A6">
      <w:pPr>
        <w:pStyle w:val="a5"/>
        <w:ind w:firstLine="709"/>
        <w:jc w:val="both"/>
        <w:rPr>
          <w:b w:val="0"/>
          <w:szCs w:val="28"/>
        </w:rPr>
      </w:pPr>
    </w:p>
    <w:p w:rsidR="002724A6" w:rsidRDefault="002724A6" w:rsidP="002724A6">
      <w:pPr>
        <w:pStyle w:val="a8"/>
        <w:spacing w:after="0" w:line="240" w:lineRule="auto"/>
        <w:ind w:left="0"/>
        <w:jc w:val="both"/>
        <w:rPr>
          <w:rFonts w:ascii="Times New Roman" w:hAnsi="Times New Roman"/>
          <w:b/>
          <w:bCs/>
          <w:sz w:val="28"/>
          <w:szCs w:val="28"/>
        </w:rPr>
      </w:pPr>
      <w:r>
        <w:rPr>
          <w:rFonts w:ascii="Times New Roman" w:hAnsi="Times New Roman"/>
          <w:b/>
          <w:bCs/>
          <w:sz w:val="28"/>
          <w:szCs w:val="28"/>
        </w:rPr>
        <w:t xml:space="preserve">Глава администрации </w:t>
      </w:r>
    </w:p>
    <w:p w:rsidR="002724A6" w:rsidRDefault="002724A6" w:rsidP="002724A6">
      <w:pPr>
        <w:pStyle w:val="a8"/>
        <w:spacing w:after="0" w:line="240" w:lineRule="auto"/>
        <w:ind w:left="0"/>
        <w:jc w:val="both"/>
        <w:rPr>
          <w:rFonts w:ascii="Times New Roman" w:hAnsi="Times New Roman"/>
          <w:b/>
          <w:bCs/>
          <w:sz w:val="28"/>
          <w:szCs w:val="28"/>
        </w:rPr>
      </w:pPr>
      <w:r>
        <w:rPr>
          <w:rFonts w:ascii="Times New Roman" w:hAnsi="Times New Roman"/>
          <w:b/>
          <w:bCs/>
          <w:sz w:val="28"/>
          <w:szCs w:val="28"/>
        </w:rPr>
        <w:t>Советского района Республики Крым                                               В.О. Трегуб</w:t>
      </w:r>
    </w:p>
    <w:p w:rsidR="002724A6" w:rsidRDefault="002724A6" w:rsidP="002724A6">
      <w:pPr>
        <w:spacing w:line="276" w:lineRule="auto"/>
        <w:rPr>
          <w:szCs w:val="28"/>
        </w:rPr>
      </w:pPr>
    </w:p>
    <w:p w:rsidR="002724A6" w:rsidRDefault="002724A6" w:rsidP="002724A6">
      <w:pPr>
        <w:spacing w:line="276" w:lineRule="auto"/>
        <w:rPr>
          <w:szCs w:val="28"/>
        </w:rPr>
      </w:pPr>
      <w:r>
        <w:rPr>
          <w:szCs w:val="28"/>
        </w:rPr>
        <w:t xml:space="preserve">                                                                   Приложение </w:t>
      </w:r>
    </w:p>
    <w:p w:rsidR="002724A6" w:rsidRDefault="002724A6" w:rsidP="002724A6">
      <w:pPr>
        <w:spacing w:line="276" w:lineRule="auto"/>
        <w:rPr>
          <w:szCs w:val="28"/>
        </w:rPr>
      </w:pPr>
      <w:r>
        <w:rPr>
          <w:szCs w:val="28"/>
        </w:rPr>
        <w:lastRenderedPageBreak/>
        <w:t xml:space="preserve">                                                                  УТВЕРЖДЕНО</w:t>
      </w:r>
    </w:p>
    <w:p w:rsidR="002724A6" w:rsidRDefault="002724A6" w:rsidP="002724A6">
      <w:pPr>
        <w:spacing w:line="276" w:lineRule="auto"/>
        <w:rPr>
          <w:szCs w:val="28"/>
        </w:rPr>
      </w:pPr>
      <w:r>
        <w:rPr>
          <w:szCs w:val="28"/>
        </w:rPr>
        <w:t xml:space="preserve">                                                                  Постановление администрации</w:t>
      </w:r>
    </w:p>
    <w:p w:rsidR="002724A6" w:rsidRDefault="002724A6" w:rsidP="002724A6">
      <w:pPr>
        <w:spacing w:line="276" w:lineRule="auto"/>
        <w:rPr>
          <w:szCs w:val="28"/>
        </w:rPr>
      </w:pPr>
      <w:r>
        <w:rPr>
          <w:szCs w:val="28"/>
        </w:rPr>
        <w:t xml:space="preserve">                                                                  Советского района Республики Крым</w:t>
      </w:r>
    </w:p>
    <w:p w:rsidR="002724A6" w:rsidRDefault="002724A6" w:rsidP="002724A6">
      <w:pPr>
        <w:spacing w:line="240" w:lineRule="auto"/>
        <w:rPr>
          <w:bCs/>
          <w:szCs w:val="28"/>
        </w:rPr>
      </w:pPr>
      <w:r>
        <w:rPr>
          <w:bCs/>
          <w:szCs w:val="28"/>
        </w:rPr>
        <w:t xml:space="preserve">                                                                  от «</w:t>
      </w:r>
      <w:r>
        <w:rPr>
          <w:bCs/>
          <w:szCs w:val="28"/>
        </w:rPr>
        <w:t>22</w:t>
      </w:r>
      <w:r>
        <w:rPr>
          <w:bCs/>
          <w:szCs w:val="28"/>
        </w:rPr>
        <w:t>»</w:t>
      </w:r>
      <w:r>
        <w:rPr>
          <w:bCs/>
          <w:szCs w:val="28"/>
        </w:rPr>
        <w:t xml:space="preserve"> апреля </w:t>
      </w:r>
      <w:r>
        <w:rPr>
          <w:bCs/>
          <w:szCs w:val="28"/>
        </w:rPr>
        <w:t>20</w:t>
      </w:r>
      <w:r>
        <w:rPr>
          <w:bCs/>
          <w:szCs w:val="28"/>
        </w:rPr>
        <w:t xml:space="preserve">16 </w:t>
      </w:r>
      <w:r>
        <w:rPr>
          <w:bCs/>
          <w:szCs w:val="28"/>
        </w:rPr>
        <w:t xml:space="preserve">г.№ </w:t>
      </w:r>
      <w:r>
        <w:rPr>
          <w:bCs/>
          <w:szCs w:val="28"/>
        </w:rPr>
        <w:t>177</w:t>
      </w:r>
    </w:p>
    <w:p w:rsidR="002724A6" w:rsidRDefault="002724A6" w:rsidP="002724A6">
      <w:pPr>
        <w:pStyle w:val="ab"/>
        <w:jc w:val="center"/>
        <w:rPr>
          <w:rFonts w:ascii="Times New Roman" w:hAnsi="Times New Roman" w:cs="Times New Roman"/>
          <w:b/>
          <w:sz w:val="28"/>
          <w:szCs w:val="28"/>
          <w:lang w:eastAsia="ru-RU"/>
        </w:rPr>
      </w:pPr>
    </w:p>
    <w:p w:rsidR="002724A6" w:rsidRDefault="002724A6" w:rsidP="002724A6">
      <w:pPr>
        <w:pStyle w:val="ab"/>
        <w:jc w:val="center"/>
        <w:rPr>
          <w:rFonts w:ascii="Times New Roman" w:hAnsi="Times New Roman" w:cs="Times New Roman"/>
          <w:b/>
          <w:sz w:val="28"/>
          <w:szCs w:val="28"/>
          <w:lang w:eastAsia="ru-RU"/>
        </w:rPr>
      </w:pPr>
    </w:p>
    <w:p w:rsidR="002724A6" w:rsidRDefault="002724A6" w:rsidP="002724A6">
      <w:pPr>
        <w:pStyle w:val="ab"/>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ПОЛОЖЕНИЕ</w:t>
      </w:r>
    </w:p>
    <w:p w:rsidR="002724A6" w:rsidRDefault="002724A6" w:rsidP="002724A6">
      <w:pPr>
        <w:pStyle w:val="ab"/>
        <w:jc w:val="center"/>
        <w:rPr>
          <w:rFonts w:ascii="Times New Roman" w:hAnsi="Times New Roman"/>
          <w:color w:val="000000"/>
          <w:sz w:val="28"/>
          <w:szCs w:val="28"/>
        </w:rPr>
      </w:pPr>
      <w:r>
        <w:rPr>
          <w:rFonts w:ascii="Times New Roman" w:hAnsi="Times New Roman" w:cs="Times New Roman"/>
          <w:b/>
          <w:sz w:val="28"/>
          <w:szCs w:val="28"/>
          <w:lang w:eastAsia="ru-RU"/>
        </w:rPr>
        <w:t xml:space="preserve">об оплате труда работников </w:t>
      </w:r>
      <w:r>
        <w:rPr>
          <w:rFonts w:ascii="Times New Roman" w:hAnsi="Times New Roman" w:cs="Times New Roman"/>
          <w:b/>
          <w:sz w:val="28"/>
          <w:szCs w:val="28"/>
        </w:rPr>
        <w:t>муниципального казенного учреждения                       «Центр по обеспечению деятельности учреждений культуры»</w:t>
      </w:r>
    </w:p>
    <w:p w:rsidR="002724A6" w:rsidRDefault="002724A6" w:rsidP="002724A6">
      <w:pPr>
        <w:pStyle w:val="ab"/>
        <w:jc w:val="center"/>
        <w:rPr>
          <w:rFonts w:ascii="Times New Roman" w:hAnsi="Times New Roman" w:cs="Times New Roman"/>
          <w:b/>
          <w:sz w:val="28"/>
          <w:szCs w:val="28"/>
          <w:lang w:eastAsia="ru-RU"/>
        </w:rPr>
      </w:pPr>
    </w:p>
    <w:p w:rsidR="002724A6" w:rsidRDefault="002724A6" w:rsidP="002724A6">
      <w:pPr>
        <w:autoSpaceDN w:val="0"/>
        <w:adjustRightInd w:val="0"/>
        <w:spacing w:before="240" w:after="240"/>
        <w:jc w:val="center"/>
        <w:outlineLvl w:val="1"/>
        <w:rPr>
          <w:b/>
          <w:bCs/>
          <w:color w:val="000000"/>
          <w:szCs w:val="28"/>
        </w:rPr>
      </w:pPr>
      <w:r>
        <w:rPr>
          <w:b/>
          <w:bCs/>
          <w:color w:val="000000"/>
          <w:szCs w:val="28"/>
        </w:rPr>
        <w:t>Раздел 1. Общие положения</w:t>
      </w:r>
    </w:p>
    <w:p w:rsidR="002724A6" w:rsidRDefault="002724A6" w:rsidP="002724A6">
      <w:pPr>
        <w:pStyle w:val="1"/>
        <w:numPr>
          <w:ilvl w:val="1"/>
          <w:numId w:val="1"/>
        </w:numPr>
        <w:tabs>
          <w:tab w:val="left" w:pos="1148"/>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 xml:space="preserve"> Настоящее Положение определяет размер и условия оплаты труда служащих и рабочих (далее – работников) </w:t>
      </w:r>
      <w:r>
        <w:rPr>
          <w:rFonts w:ascii="Times New Roman" w:hAnsi="Times New Roman"/>
          <w:sz w:val="28"/>
          <w:szCs w:val="28"/>
        </w:rPr>
        <w:t>муниципального казенного учреждения «Центр по обеспечению деятельности учреждений культуры»</w:t>
      </w:r>
      <w:r>
        <w:rPr>
          <w:rFonts w:ascii="Times New Roman" w:hAnsi="Times New Roman"/>
          <w:color w:val="000000"/>
          <w:sz w:val="28"/>
          <w:szCs w:val="28"/>
        </w:rPr>
        <w:t xml:space="preserve"> (далее – Учреждение) </w:t>
      </w:r>
      <w:r>
        <w:rPr>
          <w:rFonts w:ascii="Times New Roman" w:hAnsi="Times New Roman"/>
          <w:sz w:val="28"/>
          <w:szCs w:val="28"/>
        </w:rPr>
        <w:t xml:space="preserve">в соответствии с действующим законодательством Российской Федерации и Республики Крым, и Положением об установлении системы оплаты труда работников муниципальных бюджетных, автономных и казенных учреждений муниципального образования Советский район Республики  Крым, утвержденным решением Советского районного совета  14–го внеочередного пленарного заседания 1–го созыва от 06 февраля 2015 года № 3, </w:t>
      </w:r>
      <w:r w:rsidRPr="00441F05">
        <w:rPr>
          <w:rFonts w:ascii="Times New Roman" w:hAnsi="Times New Roman"/>
          <w:sz w:val="28"/>
          <w:szCs w:val="28"/>
        </w:rPr>
        <w:t>постановлением администрации Советского района Республики Крым от 05 апреля 2016 года № 147 «Об оплате труда работников муниципальных казенных учреждений  муниципального образования Советский район Республики Крым»</w:t>
      </w:r>
      <w:r>
        <w:rPr>
          <w:rFonts w:ascii="Times New Roman" w:hAnsi="Times New Roman"/>
          <w:sz w:val="28"/>
          <w:szCs w:val="28"/>
        </w:rPr>
        <w:t xml:space="preserve">. Заработная плата работников муниципального казенного учреждения «Центр по обеспечению деятельности учреждений культуры» выплачивается за счет средств бюджета муниципального образования Советский район Республики Крым. Настоящее Положение вводится в целях установления единого подхода к формированию заработной платы работников, усиления материальной заинтересованности и повышения ответственности работников за результаты своей деятельности. </w:t>
      </w:r>
    </w:p>
    <w:p w:rsidR="002724A6" w:rsidRDefault="002724A6" w:rsidP="002724A6">
      <w:pPr>
        <w:pStyle w:val="1"/>
        <w:tabs>
          <w:tab w:val="left" w:pos="1148"/>
        </w:tabs>
        <w:suppressAutoHyphens/>
        <w:autoSpaceDE w:val="0"/>
        <w:autoSpaceDN w:val="0"/>
        <w:adjustRightInd w:val="0"/>
        <w:spacing w:before="240"/>
        <w:ind w:left="0"/>
        <w:jc w:val="both"/>
        <w:rPr>
          <w:rFonts w:ascii="Times New Roman" w:hAnsi="Times New Roman"/>
          <w:color w:val="000000"/>
          <w:sz w:val="28"/>
          <w:szCs w:val="28"/>
        </w:rPr>
      </w:pPr>
      <w:r>
        <w:rPr>
          <w:rFonts w:ascii="Times New Roman" w:hAnsi="Times New Roman"/>
          <w:sz w:val="28"/>
          <w:szCs w:val="28"/>
        </w:rPr>
        <w:tab/>
        <w:t>Заработная плата ра</w:t>
      </w:r>
      <w:r>
        <w:rPr>
          <w:rFonts w:ascii="Times New Roman" w:hAnsi="Times New Roman"/>
          <w:color w:val="000000"/>
          <w:sz w:val="28"/>
          <w:szCs w:val="28"/>
        </w:rPr>
        <w:t>ботников Учреждения состоит из:</w:t>
      </w:r>
    </w:p>
    <w:p w:rsidR="002724A6" w:rsidRDefault="002724A6" w:rsidP="002724A6">
      <w:pPr>
        <w:pStyle w:val="1"/>
        <w:numPr>
          <w:ilvl w:val="0"/>
          <w:numId w:val="2"/>
        </w:numPr>
        <w:tabs>
          <w:tab w:val="left" w:pos="0"/>
          <w:tab w:val="left" w:pos="1162"/>
        </w:tabs>
        <w:suppressAutoHyphens/>
        <w:autoSpaceDE w:val="0"/>
        <w:autoSpaceDN w:val="0"/>
        <w:adjustRightInd w:val="0"/>
        <w:spacing w:before="240"/>
        <w:ind w:left="0" w:firstLine="284"/>
        <w:jc w:val="both"/>
        <w:rPr>
          <w:rFonts w:ascii="Times New Roman" w:hAnsi="Times New Roman"/>
          <w:color w:val="000000"/>
          <w:sz w:val="28"/>
          <w:szCs w:val="28"/>
        </w:rPr>
      </w:pPr>
      <w:r>
        <w:rPr>
          <w:rFonts w:ascii="Times New Roman" w:hAnsi="Times New Roman"/>
          <w:color w:val="000000"/>
          <w:sz w:val="28"/>
          <w:szCs w:val="28"/>
        </w:rPr>
        <w:t>должностного оклада (оклада);</w:t>
      </w:r>
    </w:p>
    <w:p w:rsidR="002724A6" w:rsidRDefault="002724A6" w:rsidP="002724A6">
      <w:pPr>
        <w:pStyle w:val="1"/>
        <w:numPr>
          <w:ilvl w:val="0"/>
          <w:numId w:val="2"/>
        </w:numPr>
        <w:tabs>
          <w:tab w:val="left" w:pos="0"/>
          <w:tab w:val="left" w:pos="1162"/>
        </w:tabs>
        <w:suppressAutoHyphens/>
        <w:autoSpaceDE w:val="0"/>
        <w:autoSpaceDN w:val="0"/>
        <w:adjustRightInd w:val="0"/>
        <w:spacing w:before="240"/>
        <w:ind w:left="0" w:firstLine="284"/>
        <w:jc w:val="both"/>
        <w:rPr>
          <w:rFonts w:ascii="Times New Roman" w:hAnsi="Times New Roman"/>
          <w:color w:val="000000"/>
          <w:sz w:val="28"/>
          <w:szCs w:val="28"/>
        </w:rPr>
      </w:pPr>
      <w:r>
        <w:rPr>
          <w:rFonts w:ascii="Times New Roman" w:hAnsi="Times New Roman"/>
          <w:color w:val="000000"/>
          <w:sz w:val="28"/>
          <w:szCs w:val="28"/>
        </w:rPr>
        <w:t>выплат компенсационного характера;</w:t>
      </w:r>
    </w:p>
    <w:p w:rsidR="002724A6" w:rsidRDefault="002724A6" w:rsidP="002724A6">
      <w:pPr>
        <w:pStyle w:val="1"/>
        <w:numPr>
          <w:ilvl w:val="0"/>
          <w:numId w:val="2"/>
        </w:numPr>
        <w:tabs>
          <w:tab w:val="left" w:pos="0"/>
          <w:tab w:val="left" w:pos="1162"/>
        </w:tabs>
        <w:suppressAutoHyphens/>
        <w:autoSpaceDE w:val="0"/>
        <w:autoSpaceDN w:val="0"/>
        <w:adjustRightInd w:val="0"/>
        <w:spacing w:before="240"/>
        <w:ind w:left="0" w:firstLine="284"/>
        <w:jc w:val="both"/>
        <w:rPr>
          <w:rFonts w:ascii="Times New Roman" w:hAnsi="Times New Roman"/>
          <w:color w:val="000000"/>
          <w:sz w:val="28"/>
          <w:szCs w:val="28"/>
        </w:rPr>
      </w:pPr>
      <w:r>
        <w:rPr>
          <w:rFonts w:ascii="Times New Roman" w:hAnsi="Times New Roman"/>
          <w:color w:val="000000"/>
          <w:sz w:val="28"/>
          <w:szCs w:val="28"/>
        </w:rPr>
        <w:t>выплат стимулирующего характера;</w:t>
      </w:r>
    </w:p>
    <w:p w:rsidR="002724A6" w:rsidRDefault="002724A6" w:rsidP="002724A6">
      <w:pPr>
        <w:pStyle w:val="1"/>
        <w:numPr>
          <w:ilvl w:val="0"/>
          <w:numId w:val="2"/>
        </w:numPr>
        <w:tabs>
          <w:tab w:val="left" w:pos="0"/>
          <w:tab w:val="left" w:pos="1162"/>
        </w:tabs>
        <w:suppressAutoHyphens/>
        <w:autoSpaceDE w:val="0"/>
        <w:autoSpaceDN w:val="0"/>
        <w:adjustRightInd w:val="0"/>
        <w:spacing w:before="240"/>
        <w:ind w:left="0" w:firstLine="284"/>
        <w:jc w:val="both"/>
        <w:rPr>
          <w:rFonts w:ascii="Times New Roman" w:hAnsi="Times New Roman"/>
          <w:sz w:val="28"/>
          <w:szCs w:val="28"/>
        </w:rPr>
      </w:pPr>
      <w:r>
        <w:rPr>
          <w:rFonts w:ascii="Times New Roman" w:hAnsi="Times New Roman"/>
          <w:spacing w:val="-4"/>
          <w:sz w:val="28"/>
          <w:szCs w:val="28"/>
        </w:rPr>
        <w:t>иных выплат, предусмотренных действующим законодательством Российской</w:t>
      </w:r>
      <w:r>
        <w:rPr>
          <w:rFonts w:ascii="Times New Roman" w:hAnsi="Times New Roman"/>
          <w:sz w:val="28"/>
          <w:szCs w:val="28"/>
        </w:rPr>
        <w:t xml:space="preserve"> Федерации, настоящим Положением.</w:t>
      </w:r>
    </w:p>
    <w:p w:rsidR="002724A6" w:rsidRDefault="002724A6" w:rsidP="002724A6">
      <w:pPr>
        <w:pStyle w:val="1"/>
        <w:numPr>
          <w:ilvl w:val="1"/>
          <w:numId w:val="1"/>
        </w:numPr>
        <w:tabs>
          <w:tab w:val="left" w:pos="1148"/>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 xml:space="preserve"> Размер заработной платы работника не может быть ниже величины прожиточного минимума трудоспособного населения в целом по Республике Крым.</w:t>
      </w:r>
    </w:p>
    <w:p w:rsidR="002724A6" w:rsidRDefault="002724A6" w:rsidP="002724A6">
      <w:pPr>
        <w:tabs>
          <w:tab w:val="left" w:pos="0"/>
        </w:tabs>
        <w:autoSpaceDN w:val="0"/>
        <w:adjustRightInd w:val="0"/>
        <w:spacing w:before="240" w:after="240" w:line="240" w:lineRule="auto"/>
        <w:ind w:firstLine="709"/>
        <w:rPr>
          <w:szCs w:val="28"/>
        </w:rPr>
      </w:pPr>
      <w:r>
        <w:rPr>
          <w:szCs w:val="28"/>
        </w:rPr>
        <w:lastRenderedPageBreak/>
        <w:t>В случае если размер заработной платы работника не достигает данной величины, работнику производится доплата в пределах доведенных бюджетных ассигнований по фонду оплаты труда, при условии полного выполнения работником нормы труда и отработки месячной нормы рабочего времени.</w:t>
      </w:r>
    </w:p>
    <w:p w:rsidR="002724A6" w:rsidRDefault="002724A6" w:rsidP="002724A6">
      <w:pPr>
        <w:pStyle w:val="a8"/>
        <w:widowControl w:val="0"/>
        <w:tabs>
          <w:tab w:val="left" w:pos="0"/>
        </w:tabs>
        <w:suppressAutoHyphens/>
        <w:autoSpaceDE w:val="0"/>
        <w:autoSpaceDN w:val="0"/>
        <w:adjustRightInd w:val="0"/>
        <w:spacing w:before="240" w:after="240" w:line="240" w:lineRule="auto"/>
        <w:ind w:left="0" w:firstLine="709"/>
        <w:jc w:val="both"/>
        <w:rPr>
          <w:rFonts w:ascii="Times New Roman" w:hAnsi="Times New Roman"/>
          <w:sz w:val="28"/>
          <w:szCs w:val="28"/>
        </w:rPr>
      </w:pPr>
      <w:r>
        <w:rPr>
          <w:rFonts w:ascii="Times New Roman" w:hAnsi="Times New Roman"/>
          <w:sz w:val="28"/>
          <w:szCs w:val="28"/>
        </w:rPr>
        <w:t>1.3.Заработная плата директора Учреждения и главного бухгалтера состоит из должностного оклада, выплат компенсационного и стимулирующего характера.</w:t>
      </w:r>
    </w:p>
    <w:p w:rsidR="002724A6" w:rsidRDefault="002724A6" w:rsidP="002724A6">
      <w:pPr>
        <w:pStyle w:val="a8"/>
        <w:tabs>
          <w:tab w:val="left" w:pos="0"/>
        </w:tabs>
        <w:autoSpaceDN w:val="0"/>
        <w:adjustRightInd w:val="0"/>
        <w:spacing w:before="240" w:after="240"/>
        <w:ind w:left="0" w:firstLine="709"/>
        <w:jc w:val="both"/>
        <w:rPr>
          <w:rFonts w:ascii="Times New Roman" w:hAnsi="Times New Roman"/>
          <w:sz w:val="28"/>
          <w:szCs w:val="28"/>
        </w:rPr>
      </w:pPr>
      <w:r>
        <w:rPr>
          <w:rFonts w:ascii="Times New Roman" w:hAnsi="Times New Roman"/>
          <w:sz w:val="28"/>
          <w:szCs w:val="28"/>
        </w:rPr>
        <w:t>Размер должностного оклада директора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724A6" w:rsidRDefault="002724A6" w:rsidP="002724A6">
      <w:pPr>
        <w:tabs>
          <w:tab w:val="left" w:pos="0"/>
        </w:tabs>
        <w:autoSpaceDN w:val="0"/>
        <w:adjustRightInd w:val="0"/>
        <w:spacing w:before="240" w:after="240" w:line="240" w:lineRule="auto"/>
        <w:ind w:firstLine="709"/>
        <w:rPr>
          <w:szCs w:val="28"/>
        </w:rPr>
      </w:pPr>
      <w:r>
        <w:rPr>
          <w:szCs w:val="28"/>
        </w:rPr>
        <w:t>Должностной оклад главного бухгалтера Учреждения устанавливается на 10-30 процентов ниже должностного оклада директора Учреждения.</w:t>
      </w:r>
    </w:p>
    <w:p w:rsidR="002724A6" w:rsidRDefault="002724A6" w:rsidP="002724A6">
      <w:pPr>
        <w:pStyle w:val="a8"/>
        <w:widowControl w:val="0"/>
        <w:tabs>
          <w:tab w:val="left" w:pos="0"/>
        </w:tabs>
        <w:suppressAutoHyphens/>
        <w:autoSpaceDE w:val="0"/>
        <w:autoSpaceDN w:val="0"/>
        <w:adjustRightInd w:val="0"/>
        <w:spacing w:before="240" w:after="240" w:line="240" w:lineRule="auto"/>
        <w:ind w:left="0" w:firstLine="709"/>
        <w:jc w:val="both"/>
        <w:rPr>
          <w:rFonts w:ascii="Times New Roman" w:hAnsi="Times New Roman"/>
          <w:sz w:val="28"/>
          <w:szCs w:val="28"/>
        </w:rPr>
      </w:pPr>
      <w:r>
        <w:rPr>
          <w:rFonts w:ascii="Times New Roman" w:hAnsi="Times New Roman"/>
          <w:sz w:val="28"/>
          <w:szCs w:val="28"/>
        </w:rPr>
        <w:t>1.4.Отнесение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 и Республики Крым.</w:t>
      </w:r>
    </w:p>
    <w:p w:rsidR="002724A6" w:rsidRPr="00CE729D" w:rsidRDefault="002724A6" w:rsidP="002724A6">
      <w:pPr>
        <w:widowControl w:val="0"/>
        <w:tabs>
          <w:tab w:val="left" w:pos="0"/>
        </w:tabs>
        <w:suppressAutoHyphens/>
        <w:autoSpaceDE w:val="0"/>
        <w:autoSpaceDN w:val="0"/>
        <w:adjustRightInd w:val="0"/>
        <w:spacing w:before="240" w:after="240" w:line="240" w:lineRule="auto"/>
        <w:ind w:firstLine="709"/>
        <w:rPr>
          <w:szCs w:val="28"/>
        </w:rPr>
      </w:pPr>
      <w:r>
        <w:rPr>
          <w:szCs w:val="28"/>
        </w:rPr>
        <w:t>1.5.</w:t>
      </w:r>
      <w:r w:rsidRPr="00CE729D">
        <w:rPr>
          <w:szCs w:val="28"/>
        </w:rPr>
        <w:t>Оплата труда работников, занятых по совместительству, а также на условиях неполного рабочего времени производится в соответствии со статьей 93, 285 Трудового кодекса Российской Федерации.</w:t>
      </w:r>
    </w:p>
    <w:p w:rsidR="002724A6" w:rsidRDefault="002724A6" w:rsidP="002724A6">
      <w:pPr>
        <w:pStyle w:val="1"/>
        <w:tabs>
          <w:tab w:val="left" w:pos="0"/>
          <w:tab w:val="left" w:pos="1148"/>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 xml:space="preserve">1.6.Фонд оплаты труда работников Учреждения формируется на календарный год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 </w:t>
      </w:r>
    </w:p>
    <w:p w:rsidR="002724A6" w:rsidRDefault="002724A6" w:rsidP="002724A6">
      <w:pPr>
        <w:autoSpaceDN w:val="0"/>
        <w:adjustRightInd w:val="0"/>
        <w:spacing w:before="240" w:after="240"/>
        <w:ind w:firstLine="709"/>
        <w:jc w:val="center"/>
        <w:outlineLvl w:val="1"/>
        <w:rPr>
          <w:b/>
          <w:bCs/>
          <w:color w:val="000000"/>
          <w:szCs w:val="28"/>
        </w:rPr>
      </w:pPr>
      <w:r>
        <w:rPr>
          <w:b/>
          <w:bCs/>
          <w:color w:val="000000"/>
          <w:szCs w:val="28"/>
        </w:rPr>
        <w:t>Раздел 2. Должностные оклады работников Учреждения</w:t>
      </w:r>
    </w:p>
    <w:p w:rsidR="002724A6" w:rsidRDefault="002724A6" w:rsidP="002724A6">
      <w:pPr>
        <w:pStyle w:val="1"/>
        <w:tabs>
          <w:tab w:val="left" w:pos="567"/>
        </w:tabs>
        <w:suppressAutoHyphens/>
        <w:autoSpaceDE w:val="0"/>
        <w:autoSpaceDN w:val="0"/>
        <w:adjustRightInd w:val="0"/>
        <w:spacing w:before="240" w:after="240"/>
        <w:ind w:left="0" w:firstLine="567"/>
        <w:jc w:val="both"/>
        <w:rPr>
          <w:rFonts w:ascii="Times New Roman" w:hAnsi="Times New Roman"/>
          <w:sz w:val="28"/>
          <w:szCs w:val="28"/>
        </w:rPr>
      </w:pPr>
      <w:r>
        <w:rPr>
          <w:rFonts w:ascii="Times New Roman" w:hAnsi="Times New Roman"/>
          <w:sz w:val="28"/>
          <w:szCs w:val="28"/>
        </w:rPr>
        <w:t xml:space="preserve">2.1. Работникам Учреждения должностные оклады  устанавливаются руководителем Учреждения  в соответствии с размерами предельных должностных окладов руководителей и специалистов Учреждения, утвержденных данным  постановлением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в соответствии с действующим законодательством Российской Федерации и Республики Крым и Положением об установлении системы оплаты труда работников муниципальных бюджетных, автономных и казенных учреждений муниципального образования Советский район Республики  Крым, утвержденным решением Советского районного 14–го внеочередного пленарного заседания 1–го созыва                                                               от 06 февраля 2015 года № 3, </w:t>
      </w:r>
      <w:r w:rsidRPr="00441F05">
        <w:rPr>
          <w:rFonts w:ascii="Times New Roman" w:hAnsi="Times New Roman"/>
          <w:sz w:val="28"/>
          <w:szCs w:val="28"/>
        </w:rPr>
        <w:t>постановлением администрации Советского района Республики Крым от 05 апреля 2016 года № 147 «Об оплате труда работников муниципальных казенных учреждений  муниципального образования Советский район Республики Крым».</w:t>
      </w:r>
    </w:p>
    <w:p w:rsidR="002724A6" w:rsidRDefault="002724A6" w:rsidP="002724A6">
      <w:pPr>
        <w:pStyle w:val="1"/>
        <w:tabs>
          <w:tab w:val="left" w:pos="567"/>
        </w:tabs>
        <w:suppressAutoHyphens/>
        <w:autoSpaceDE w:val="0"/>
        <w:autoSpaceDN w:val="0"/>
        <w:adjustRightInd w:val="0"/>
        <w:spacing w:before="240" w:after="240"/>
        <w:ind w:left="0" w:firstLine="567"/>
        <w:jc w:val="both"/>
        <w:rPr>
          <w:rFonts w:ascii="Times New Roman" w:hAnsi="Times New Roman"/>
          <w:sz w:val="28"/>
          <w:szCs w:val="28"/>
        </w:rPr>
      </w:pPr>
      <w:r>
        <w:rPr>
          <w:rFonts w:ascii="Times New Roman" w:hAnsi="Times New Roman"/>
          <w:sz w:val="28"/>
          <w:szCs w:val="28"/>
        </w:rPr>
        <w:lastRenderedPageBreak/>
        <w:t>2.2. Тарифная ставка заработной платы работников учреждения устанавливается в размере 6 204 руб.</w:t>
      </w:r>
    </w:p>
    <w:p w:rsidR="002724A6" w:rsidRDefault="002724A6" w:rsidP="002724A6">
      <w:pPr>
        <w:pStyle w:val="1"/>
        <w:tabs>
          <w:tab w:val="left" w:pos="567"/>
        </w:tabs>
        <w:suppressAutoHyphens/>
        <w:autoSpaceDE w:val="0"/>
        <w:autoSpaceDN w:val="0"/>
        <w:adjustRightInd w:val="0"/>
        <w:spacing w:before="240" w:after="240"/>
        <w:ind w:left="0" w:firstLine="567"/>
        <w:jc w:val="both"/>
        <w:rPr>
          <w:rFonts w:ascii="Times New Roman" w:hAnsi="Times New Roman"/>
          <w:sz w:val="28"/>
          <w:szCs w:val="28"/>
        </w:rPr>
      </w:pPr>
      <w:r>
        <w:rPr>
          <w:rFonts w:ascii="Times New Roman" w:hAnsi="Times New Roman"/>
          <w:sz w:val="28"/>
          <w:szCs w:val="28"/>
        </w:rPr>
        <w:t xml:space="preserve">Установить к тарифной ставке повышающие коэффициенты, применяемые при исчислении должностных окладов в штатном расписании Учреждения (прилагается). </w:t>
      </w:r>
    </w:p>
    <w:p w:rsidR="002724A6" w:rsidRDefault="002724A6" w:rsidP="002724A6">
      <w:pPr>
        <w:pStyle w:val="1"/>
        <w:tabs>
          <w:tab w:val="left" w:pos="567"/>
        </w:tabs>
        <w:suppressAutoHyphens/>
        <w:autoSpaceDE w:val="0"/>
        <w:autoSpaceDN w:val="0"/>
        <w:adjustRightInd w:val="0"/>
        <w:spacing w:before="240" w:after="240"/>
        <w:ind w:left="0" w:firstLine="567"/>
        <w:jc w:val="both"/>
        <w:rPr>
          <w:rFonts w:ascii="Times New Roman" w:hAnsi="Times New Roman"/>
          <w:sz w:val="28"/>
          <w:szCs w:val="28"/>
        </w:rPr>
      </w:pPr>
      <w:r>
        <w:rPr>
          <w:rFonts w:ascii="Times New Roman" w:hAnsi="Times New Roman"/>
          <w:sz w:val="28"/>
          <w:szCs w:val="28"/>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Начисление иных стимулирующих и компенсационных выплат устанавливается в процентном соотношении к окладу с учетом повышающего коэффициента.</w:t>
      </w:r>
    </w:p>
    <w:p w:rsidR="002724A6" w:rsidRDefault="002724A6" w:rsidP="002724A6">
      <w:pPr>
        <w:pStyle w:val="1"/>
        <w:tabs>
          <w:tab w:val="left" w:pos="567"/>
        </w:tabs>
        <w:suppressAutoHyphens/>
        <w:autoSpaceDE w:val="0"/>
        <w:autoSpaceDN w:val="0"/>
        <w:adjustRightInd w:val="0"/>
        <w:spacing w:before="240" w:after="240"/>
        <w:ind w:left="0" w:firstLine="567"/>
        <w:jc w:val="both"/>
        <w:rPr>
          <w:rFonts w:ascii="Times New Roman" w:hAnsi="Times New Roman"/>
          <w:sz w:val="28"/>
          <w:szCs w:val="28"/>
        </w:rPr>
      </w:pPr>
      <w:r>
        <w:rPr>
          <w:rFonts w:ascii="Times New Roman" w:hAnsi="Times New Roman"/>
          <w:sz w:val="28"/>
          <w:szCs w:val="28"/>
        </w:rPr>
        <w:t>Должностные оклады (тарифная ставка) увеличиваются (индексируются) в сроки и в пределах размера должностных окладов.</w:t>
      </w:r>
    </w:p>
    <w:p w:rsidR="002724A6" w:rsidRDefault="002724A6" w:rsidP="002724A6">
      <w:pPr>
        <w:pStyle w:val="1"/>
        <w:widowControl w:val="0"/>
        <w:tabs>
          <w:tab w:val="left" w:pos="0"/>
          <w:tab w:val="left" w:pos="567"/>
        </w:tabs>
        <w:suppressAutoHyphens/>
        <w:autoSpaceDE w:val="0"/>
        <w:autoSpaceDN w:val="0"/>
        <w:adjustRightInd w:val="0"/>
        <w:spacing w:before="240" w:after="240"/>
        <w:ind w:left="0" w:firstLine="567"/>
        <w:jc w:val="center"/>
        <w:rPr>
          <w:rFonts w:ascii="Times New Roman" w:hAnsi="Times New Roman"/>
          <w:b/>
          <w:bCs/>
          <w:sz w:val="28"/>
          <w:szCs w:val="28"/>
        </w:rPr>
      </w:pPr>
      <w:r>
        <w:rPr>
          <w:rFonts w:ascii="Times New Roman" w:hAnsi="Times New Roman"/>
          <w:b/>
          <w:bCs/>
          <w:sz w:val="28"/>
          <w:szCs w:val="28"/>
        </w:rPr>
        <w:t>Раздел 3. Выплаты компенсационного характера</w:t>
      </w:r>
    </w:p>
    <w:p w:rsidR="002724A6" w:rsidRDefault="002724A6" w:rsidP="002724A6">
      <w:pPr>
        <w:pStyle w:val="1"/>
        <w:numPr>
          <w:ilvl w:val="0"/>
          <w:numId w:val="3"/>
        </w:numPr>
        <w:tabs>
          <w:tab w:val="left" w:pos="567"/>
          <w:tab w:val="left" w:pos="993"/>
        </w:tabs>
        <w:suppressAutoHyphens/>
        <w:autoSpaceDE w:val="0"/>
        <w:autoSpaceDN w:val="0"/>
        <w:adjustRightInd w:val="0"/>
        <w:spacing w:before="240" w:after="240"/>
        <w:ind w:left="0" w:firstLine="567"/>
        <w:jc w:val="both"/>
        <w:rPr>
          <w:rFonts w:ascii="Times New Roman" w:hAnsi="Times New Roman"/>
          <w:color w:val="000000"/>
          <w:sz w:val="28"/>
          <w:szCs w:val="28"/>
        </w:rPr>
      </w:pPr>
      <w:r>
        <w:rPr>
          <w:rFonts w:ascii="Times New Roman" w:hAnsi="Times New Roman"/>
          <w:color w:val="000000"/>
          <w:sz w:val="28"/>
          <w:szCs w:val="28"/>
        </w:rPr>
        <w:t xml:space="preserve"> Работнику Учреждения могут устанавливаться следующие компенсационные выплаты, в соответствии с нормами Трудового кодекса Российской Федерации:</w:t>
      </w:r>
    </w:p>
    <w:p w:rsidR="002724A6" w:rsidRDefault="002724A6" w:rsidP="002724A6">
      <w:pPr>
        <w:pStyle w:val="1"/>
        <w:numPr>
          <w:ilvl w:val="0"/>
          <w:numId w:val="4"/>
        </w:numPr>
        <w:tabs>
          <w:tab w:val="left" w:pos="0"/>
          <w:tab w:val="left" w:pos="567"/>
          <w:tab w:val="left" w:pos="993"/>
        </w:tabs>
        <w:suppressAutoHyphens/>
        <w:autoSpaceDE w:val="0"/>
        <w:autoSpaceDN w:val="0"/>
        <w:adjustRightInd w:val="0"/>
        <w:spacing w:before="240" w:after="240"/>
        <w:ind w:left="0" w:firstLine="567"/>
        <w:jc w:val="both"/>
        <w:rPr>
          <w:rFonts w:ascii="Times New Roman" w:hAnsi="Times New Roman"/>
          <w:color w:val="000000"/>
          <w:sz w:val="28"/>
          <w:szCs w:val="28"/>
        </w:rPr>
      </w:pPr>
      <w:r>
        <w:rPr>
          <w:rFonts w:ascii="Times New Roman" w:hAnsi="Times New Roman"/>
          <w:color w:val="000000"/>
          <w:sz w:val="28"/>
          <w:szCs w:val="28"/>
        </w:rPr>
        <w:t>за работу в выходные и праздничные дни, выплаты за дополнительную работу, не входящую в круг должностных обязанностях работника.</w:t>
      </w:r>
    </w:p>
    <w:p w:rsidR="002724A6" w:rsidRDefault="002724A6" w:rsidP="002724A6">
      <w:pPr>
        <w:pStyle w:val="1"/>
        <w:suppressAutoHyphens/>
        <w:spacing w:before="240" w:after="240"/>
        <w:ind w:left="0" w:firstLine="720"/>
        <w:jc w:val="both"/>
        <w:rPr>
          <w:rFonts w:ascii="Times New Roman" w:hAnsi="Times New Roman"/>
          <w:color w:val="000000"/>
          <w:sz w:val="28"/>
          <w:szCs w:val="28"/>
        </w:rPr>
      </w:pPr>
      <w:r>
        <w:rPr>
          <w:rFonts w:ascii="Times New Roman" w:hAnsi="Times New Roman"/>
          <w:sz w:val="28"/>
          <w:szCs w:val="28"/>
        </w:rPr>
        <w:t xml:space="preserve">3.2. </w:t>
      </w:r>
      <w:r>
        <w:rPr>
          <w:rFonts w:ascii="Times New Roman" w:hAnsi="Times New Roman"/>
          <w:color w:val="000000"/>
          <w:sz w:val="28"/>
          <w:szCs w:val="28"/>
        </w:rPr>
        <w:t>Выплаты за работу в выходные и нерабочие праздничные дни производятся в соответствии с трудовым законодательством Российской Федерации.</w:t>
      </w:r>
    </w:p>
    <w:p w:rsidR="002724A6" w:rsidRDefault="002724A6" w:rsidP="002724A6">
      <w:pPr>
        <w:tabs>
          <w:tab w:val="left" w:pos="0"/>
        </w:tabs>
        <w:autoSpaceDN w:val="0"/>
        <w:adjustRightInd w:val="0"/>
        <w:spacing w:before="240" w:after="240" w:line="240" w:lineRule="auto"/>
        <w:ind w:firstLine="567"/>
        <w:rPr>
          <w:color w:val="000000"/>
          <w:szCs w:val="28"/>
        </w:rPr>
      </w:pPr>
      <w:r>
        <w:rPr>
          <w:color w:val="000000"/>
          <w:szCs w:val="28"/>
        </w:rPr>
        <w:t>3.3.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2724A6" w:rsidRDefault="002724A6" w:rsidP="002724A6">
      <w:pPr>
        <w:spacing w:before="240" w:after="240" w:line="240" w:lineRule="auto"/>
        <w:ind w:firstLine="709"/>
        <w:rPr>
          <w:szCs w:val="28"/>
          <w:lang w:eastAsia="ar-SA"/>
        </w:rPr>
      </w:pPr>
      <w:r>
        <w:rPr>
          <w:szCs w:val="28"/>
        </w:rPr>
        <w:t>3.4. Оплата сверхурочной работы производится в соответствии с положениями ст. 152 Трудового Кодекса Российской Федерации:</w:t>
      </w:r>
    </w:p>
    <w:p w:rsidR="002724A6" w:rsidRDefault="002724A6" w:rsidP="002724A6">
      <w:pPr>
        <w:tabs>
          <w:tab w:val="left" w:pos="0"/>
        </w:tabs>
        <w:autoSpaceDN w:val="0"/>
        <w:adjustRightInd w:val="0"/>
        <w:spacing w:before="240" w:after="240" w:line="240" w:lineRule="auto"/>
        <w:ind w:firstLine="0"/>
        <w:rPr>
          <w:color w:val="000000"/>
          <w:szCs w:val="28"/>
        </w:rPr>
      </w:pPr>
      <w:r>
        <w:rPr>
          <w:color w:val="000000"/>
          <w:szCs w:val="28"/>
        </w:rPr>
        <w:t>- за первые два часа работы - не менее чем в полуторном размере; - за последующие часы - не менее чем в двойном размере.</w:t>
      </w:r>
    </w:p>
    <w:p w:rsidR="002724A6" w:rsidRDefault="002724A6" w:rsidP="002724A6">
      <w:pPr>
        <w:spacing w:before="240" w:after="240" w:line="240" w:lineRule="auto"/>
        <w:ind w:firstLine="708"/>
        <w:rPr>
          <w:szCs w:val="28"/>
          <w:lang w:eastAsia="ar-SA"/>
        </w:rPr>
      </w:pPr>
      <w:r>
        <w:rPr>
          <w:szCs w:val="28"/>
        </w:rPr>
        <w:t xml:space="preserve">Платить за сверхурочную работу в меньших размерах запрещается. </w:t>
      </w:r>
    </w:p>
    <w:p w:rsidR="002724A6" w:rsidRDefault="002724A6" w:rsidP="002724A6">
      <w:pPr>
        <w:spacing w:before="240" w:after="240" w:line="240" w:lineRule="auto"/>
        <w:ind w:firstLine="709"/>
        <w:rPr>
          <w:color w:val="000000"/>
          <w:szCs w:val="28"/>
        </w:rPr>
      </w:pPr>
      <w:r>
        <w:rPr>
          <w:color w:val="000000"/>
          <w:szCs w:val="28"/>
        </w:rPr>
        <w:t>3.5. Оплата труда в выходные и нерабочие праздничные дни.</w:t>
      </w:r>
    </w:p>
    <w:p w:rsidR="002724A6" w:rsidRDefault="002724A6" w:rsidP="002724A6">
      <w:pPr>
        <w:tabs>
          <w:tab w:val="left" w:pos="1276"/>
        </w:tabs>
        <w:autoSpaceDN w:val="0"/>
        <w:adjustRightInd w:val="0"/>
        <w:spacing w:before="240" w:after="240" w:line="240" w:lineRule="auto"/>
        <w:ind w:firstLine="709"/>
        <w:rPr>
          <w:color w:val="000000"/>
          <w:szCs w:val="28"/>
        </w:rPr>
      </w:pPr>
      <w:r>
        <w:rPr>
          <w:color w:val="000000"/>
          <w:szCs w:val="28"/>
        </w:rPr>
        <w:t xml:space="preserve">Работа в выходной или </w:t>
      </w:r>
      <w:hyperlink r:id="rId6" w:anchor="sub_112" w:history="1">
        <w:r w:rsidRPr="002754F2">
          <w:rPr>
            <w:rStyle w:val="a9"/>
            <w:szCs w:val="28"/>
            <w:u w:val="none"/>
          </w:rPr>
          <w:t>нерабочий праздничный день</w:t>
        </w:r>
      </w:hyperlink>
      <w:r>
        <w:rPr>
          <w:color w:val="000000"/>
          <w:szCs w:val="28"/>
        </w:rPr>
        <w:t xml:space="preserve"> оплачивается не менее чем в двойном размере:</w:t>
      </w:r>
    </w:p>
    <w:p w:rsidR="002724A6" w:rsidRDefault="002724A6" w:rsidP="002724A6">
      <w:pPr>
        <w:pStyle w:val="1"/>
        <w:numPr>
          <w:ilvl w:val="0"/>
          <w:numId w:val="4"/>
        </w:numPr>
        <w:tabs>
          <w:tab w:val="left" w:pos="0"/>
          <w:tab w:val="left" w:pos="993"/>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724A6" w:rsidRDefault="002724A6" w:rsidP="002724A6">
      <w:pPr>
        <w:tabs>
          <w:tab w:val="left" w:pos="1276"/>
        </w:tabs>
        <w:autoSpaceDN w:val="0"/>
        <w:adjustRightInd w:val="0"/>
        <w:spacing w:before="240" w:after="240" w:line="240" w:lineRule="auto"/>
        <w:ind w:firstLine="709"/>
        <w:rPr>
          <w:szCs w:val="28"/>
        </w:rPr>
      </w:pPr>
      <w:r>
        <w:rPr>
          <w:color w:val="000000"/>
          <w:szCs w:val="28"/>
        </w:rPr>
        <w:t xml:space="preserve">По желанию работника, работавшего в выходной или нерабочий </w:t>
      </w:r>
      <w:r>
        <w:rPr>
          <w:szCs w:val="28"/>
        </w:rPr>
        <w:t>праздничный день,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724A6" w:rsidRDefault="002724A6" w:rsidP="002724A6">
      <w:pPr>
        <w:tabs>
          <w:tab w:val="left" w:pos="1276"/>
        </w:tabs>
        <w:autoSpaceDN w:val="0"/>
        <w:adjustRightInd w:val="0"/>
        <w:spacing w:before="240" w:after="240" w:line="240" w:lineRule="auto"/>
        <w:ind w:firstLine="709"/>
        <w:rPr>
          <w:szCs w:val="28"/>
        </w:rPr>
      </w:pPr>
      <w:r>
        <w:rPr>
          <w:szCs w:val="28"/>
        </w:rPr>
        <w:t>3.6. Выплаты за дополнительную работу, не входящую в круг должностных обязанностях работника, производится в соответствии с Трудовым кодексом Российской Федерации.</w:t>
      </w:r>
    </w:p>
    <w:p w:rsidR="002724A6" w:rsidRDefault="002724A6" w:rsidP="002724A6">
      <w:pPr>
        <w:autoSpaceDN w:val="0"/>
        <w:adjustRightInd w:val="0"/>
        <w:spacing w:before="240" w:after="240"/>
        <w:jc w:val="center"/>
        <w:outlineLvl w:val="1"/>
        <w:rPr>
          <w:b/>
          <w:bCs/>
          <w:color w:val="000000"/>
          <w:szCs w:val="28"/>
        </w:rPr>
      </w:pPr>
      <w:r>
        <w:rPr>
          <w:b/>
          <w:bCs/>
          <w:color w:val="000000"/>
          <w:szCs w:val="28"/>
        </w:rPr>
        <w:t>Раздел 4. Выплаты стимулирующего характера</w:t>
      </w:r>
    </w:p>
    <w:p w:rsidR="002724A6" w:rsidRDefault="002724A6" w:rsidP="002724A6">
      <w:pPr>
        <w:pStyle w:val="1"/>
        <w:numPr>
          <w:ilvl w:val="0"/>
          <w:numId w:val="5"/>
        </w:numPr>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 xml:space="preserve">Размеры и условия осуществление выплат стимулирующего характера устанавливается настоящим положением, с учетом показателей и критериев оценки эффективности труда работников. </w:t>
      </w:r>
    </w:p>
    <w:p w:rsidR="002724A6" w:rsidRDefault="002724A6" w:rsidP="002724A6">
      <w:pPr>
        <w:pStyle w:val="1"/>
        <w:numPr>
          <w:ilvl w:val="0"/>
          <w:numId w:val="5"/>
        </w:numPr>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Установление выплат стимулирующего характера осуществляется по решению директора Учреждения в пределах фонда оплаты труда работников Учреждения.</w:t>
      </w:r>
    </w:p>
    <w:p w:rsidR="002724A6" w:rsidRDefault="002724A6" w:rsidP="002724A6">
      <w:pPr>
        <w:pStyle w:val="1"/>
        <w:numPr>
          <w:ilvl w:val="0"/>
          <w:numId w:val="5"/>
        </w:numPr>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Конкретный размер и порядок выплат стимулирующего характера определяются директором Учреждения, а в отношении директора Учреждения – главой администрации Советского района Республики Крым.</w:t>
      </w:r>
    </w:p>
    <w:p w:rsidR="002724A6" w:rsidRDefault="002724A6" w:rsidP="002724A6">
      <w:pPr>
        <w:pStyle w:val="1"/>
        <w:numPr>
          <w:ilvl w:val="0"/>
          <w:numId w:val="5"/>
        </w:numPr>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К стимулирующим выплатам, относятся следующие виды выплат:</w:t>
      </w:r>
    </w:p>
    <w:p w:rsidR="002724A6" w:rsidRDefault="002724A6" w:rsidP="002724A6">
      <w:pPr>
        <w:pStyle w:val="1"/>
        <w:numPr>
          <w:ilvl w:val="0"/>
          <w:numId w:val="4"/>
        </w:numPr>
        <w:tabs>
          <w:tab w:val="left" w:pos="0"/>
          <w:tab w:val="left" w:pos="1162"/>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за интенсивность и высокие результаты работы;</w:t>
      </w:r>
    </w:p>
    <w:p w:rsidR="002724A6" w:rsidRDefault="002724A6" w:rsidP="002724A6">
      <w:pPr>
        <w:pStyle w:val="1"/>
        <w:numPr>
          <w:ilvl w:val="0"/>
          <w:numId w:val="4"/>
        </w:numPr>
        <w:tabs>
          <w:tab w:val="left" w:pos="0"/>
          <w:tab w:val="left" w:pos="1162"/>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за профессиональное мастерство;</w:t>
      </w:r>
    </w:p>
    <w:p w:rsidR="002724A6" w:rsidRDefault="002724A6" w:rsidP="002724A6">
      <w:pPr>
        <w:pStyle w:val="1"/>
        <w:numPr>
          <w:ilvl w:val="0"/>
          <w:numId w:val="4"/>
        </w:numPr>
        <w:tabs>
          <w:tab w:val="left" w:pos="0"/>
          <w:tab w:val="left" w:pos="1162"/>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премиальные выплаты по итогам работы за месяц, квартал, год.</w:t>
      </w:r>
    </w:p>
    <w:p w:rsidR="002724A6" w:rsidRDefault="002724A6" w:rsidP="002724A6">
      <w:pPr>
        <w:pStyle w:val="1"/>
        <w:numPr>
          <w:ilvl w:val="0"/>
          <w:numId w:val="5"/>
        </w:numPr>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 xml:space="preserve"> Ежемесячная надбавка к должностному окладу за интенсивность и высокие результаты работы в размере до 50 процентов установленного должностного оклада за отработанное время. Выплата за интенсивность и высокие результаты работы устанавливаются работнику на основании оценки трудовой деятельности, сложности выполняемой им работы, ее результативности. Дисциплинарное взыскание (замечание, выговор) на размер надбавки не влияет. </w:t>
      </w:r>
    </w:p>
    <w:p w:rsidR="002724A6" w:rsidRDefault="002724A6" w:rsidP="002724A6">
      <w:pPr>
        <w:pStyle w:val="1"/>
        <w:numPr>
          <w:ilvl w:val="0"/>
          <w:numId w:val="5"/>
        </w:numPr>
        <w:tabs>
          <w:tab w:val="left" w:pos="993"/>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Премия по итогам работы за месяц.</w:t>
      </w:r>
    </w:p>
    <w:p w:rsidR="002724A6" w:rsidRDefault="002724A6" w:rsidP="002724A6">
      <w:pPr>
        <w:pStyle w:val="1"/>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Размер премии зависит от конкретного вклада каждого работника в обеспечении высокой результативности и не ограничивается в пределах фонда оплаты труда. Премия выплачивается за фактически отработанное время. Фактически отработанное время для расчета размера премии определяется согласно табеля учета рабочего времени. Отчетным периодом для установления премии по результатам работы за месяц является период с первого по последний день месяца. </w:t>
      </w:r>
    </w:p>
    <w:p w:rsidR="002724A6" w:rsidRDefault="002724A6" w:rsidP="002724A6">
      <w:pPr>
        <w:pStyle w:val="1"/>
        <w:tabs>
          <w:tab w:val="left" w:pos="1176"/>
        </w:tabs>
        <w:suppressAutoHyphens/>
        <w:autoSpaceDE w:val="0"/>
        <w:autoSpaceDN w:val="0"/>
        <w:adjustRightInd w:val="0"/>
        <w:spacing w:before="240" w:after="240"/>
        <w:ind w:left="0" w:firstLine="567"/>
        <w:jc w:val="both"/>
        <w:rPr>
          <w:rFonts w:ascii="Times New Roman" w:hAnsi="Times New Roman"/>
          <w:color w:val="000000"/>
          <w:sz w:val="28"/>
          <w:szCs w:val="28"/>
        </w:rPr>
      </w:pPr>
      <w:r>
        <w:rPr>
          <w:rFonts w:ascii="Times New Roman" w:hAnsi="Times New Roman"/>
          <w:color w:val="000000"/>
          <w:sz w:val="28"/>
          <w:szCs w:val="28"/>
        </w:rPr>
        <w:t xml:space="preserve">  4.7. Размер и условия премирования директора Учреждения по итогам работы за месяц.</w:t>
      </w:r>
    </w:p>
    <w:p w:rsidR="002724A6" w:rsidRDefault="002724A6" w:rsidP="002724A6">
      <w:pPr>
        <w:pStyle w:val="1"/>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4.7.1. Премирование по результатам работы за месяц директора Учреждения производится на основании показателей эффективности деятельности Учреждения, своевременного, качественного и в полном выполнения мероприятий, связанных с уставной деятельностью Учреждения, отсутствии просроченной кредиторской и дебиторской задолженности, задолженности по налогам и сборам, административных наказаний. Решение о выплате и размере премии по результатам работы за месяц директору Учреждения принимается главой администрации Советского района Республики Крым. Премия директору учреждения по результатам работы за месяц выплачивается на основании распоряжения главы администрации Советского района Республики Крым.</w:t>
      </w:r>
    </w:p>
    <w:p w:rsidR="002724A6" w:rsidRDefault="002724A6" w:rsidP="002724A6">
      <w:pPr>
        <w:pStyle w:val="1"/>
        <w:tabs>
          <w:tab w:val="left" w:pos="1176"/>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Премия по результатам работы за месяц директору Учреждения не выплачивается, если в период, за который она выплачивается, на директора было наложено дисциплинарное взыскание в виде выговора, предусмотренное статьей 192 Трудового Кодекса Российской Федерации.</w:t>
      </w:r>
    </w:p>
    <w:p w:rsidR="002724A6" w:rsidRDefault="002724A6" w:rsidP="002724A6">
      <w:pPr>
        <w:pStyle w:val="1"/>
        <w:tabs>
          <w:tab w:val="left" w:pos="851"/>
        </w:tabs>
        <w:suppressAutoHyphens/>
        <w:autoSpaceDE w:val="0"/>
        <w:autoSpaceDN w:val="0"/>
        <w:adjustRightInd w:val="0"/>
        <w:spacing w:before="240" w:after="240"/>
        <w:ind w:left="0" w:firstLine="709"/>
        <w:jc w:val="both"/>
        <w:rPr>
          <w:rFonts w:ascii="Times New Roman" w:hAnsi="Times New Roman"/>
          <w:color w:val="000000"/>
          <w:sz w:val="28"/>
          <w:szCs w:val="28"/>
        </w:rPr>
      </w:pPr>
      <w:r>
        <w:rPr>
          <w:rFonts w:ascii="Times New Roman" w:hAnsi="Times New Roman"/>
          <w:color w:val="000000"/>
          <w:sz w:val="28"/>
          <w:szCs w:val="28"/>
        </w:rPr>
        <w:t>4.7.2. Размер и условия премирования работников муниципального учреждения по итогам работы за месяц.</w:t>
      </w:r>
    </w:p>
    <w:p w:rsidR="002724A6" w:rsidRDefault="002724A6" w:rsidP="002724A6">
      <w:pPr>
        <w:pStyle w:val="1"/>
        <w:tabs>
          <w:tab w:val="left" w:pos="1176"/>
        </w:tabs>
        <w:suppressAutoHyphens/>
        <w:autoSpaceDE w:val="0"/>
        <w:autoSpaceDN w:val="0"/>
        <w:adjustRightInd w:val="0"/>
        <w:spacing w:before="240" w:after="240"/>
        <w:ind w:left="0" w:firstLine="851"/>
        <w:jc w:val="both"/>
        <w:rPr>
          <w:rFonts w:ascii="Times New Roman" w:hAnsi="Times New Roman"/>
          <w:color w:val="000000"/>
          <w:sz w:val="28"/>
          <w:szCs w:val="28"/>
        </w:rPr>
      </w:pPr>
      <w:r>
        <w:rPr>
          <w:rFonts w:ascii="Times New Roman" w:hAnsi="Times New Roman"/>
          <w:color w:val="000000"/>
          <w:sz w:val="28"/>
          <w:szCs w:val="28"/>
        </w:rPr>
        <w:t>При премировании работников учитываются следующие критерии оценки:</w:t>
      </w:r>
    </w:p>
    <w:p w:rsidR="002724A6" w:rsidRDefault="002724A6" w:rsidP="002724A6">
      <w:pPr>
        <w:pStyle w:val="ab"/>
        <w:jc w:val="both"/>
        <w:rPr>
          <w:rFonts w:ascii="Times New Roman" w:hAnsi="Times New Roman" w:cs="Times New Roman"/>
          <w:sz w:val="28"/>
          <w:szCs w:val="28"/>
        </w:rPr>
      </w:pPr>
      <w:r>
        <w:rPr>
          <w:rFonts w:ascii="Times New Roman" w:hAnsi="Times New Roman" w:cs="Times New Roman"/>
          <w:sz w:val="28"/>
          <w:szCs w:val="28"/>
        </w:rPr>
        <w:t xml:space="preserve">          - успешное и добросовестное исполнение работников своих должностных обязанностей в соответствующем периоде;</w:t>
      </w:r>
    </w:p>
    <w:p w:rsidR="002724A6" w:rsidRDefault="002724A6" w:rsidP="002724A6">
      <w:pPr>
        <w:pStyle w:val="ab"/>
        <w:jc w:val="both"/>
        <w:rPr>
          <w:rFonts w:ascii="Times New Roman" w:hAnsi="Times New Roman" w:cs="Times New Roman"/>
          <w:sz w:val="28"/>
          <w:szCs w:val="28"/>
        </w:rPr>
      </w:pPr>
      <w:r>
        <w:rPr>
          <w:rFonts w:ascii="Times New Roman" w:hAnsi="Times New Roman" w:cs="Times New Roman"/>
          <w:sz w:val="28"/>
          <w:szCs w:val="28"/>
        </w:rPr>
        <w:t xml:space="preserve">         - инициатива, творчество и применение в работе современных форм и методов организации труда;</w:t>
      </w:r>
    </w:p>
    <w:p w:rsidR="002724A6" w:rsidRDefault="002724A6" w:rsidP="002724A6">
      <w:pPr>
        <w:pStyle w:val="ab"/>
        <w:jc w:val="both"/>
        <w:rPr>
          <w:rFonts w:ascii="Times New Roman" w:hAnsi="Times New Roman" w:cs="Times New Roman"/>
          <w:sz w:val="28"/>
          <w:szCs w:val="28"/>
        </w:rPr>
      </w:pPr>
      <w:r>
        <w:rPr>
          <w:rFonts w:ascii="Times New Roman" w:hAnsi="Times New Roman" w:cs="Times New Roman"/>
          <w:sz w:val="28"/>
          <w:szCs w:val="28"/>
        </w:rPr>
        <w:t xml:space="preserve">          - качественная подготовка и проведение мероприятий, связанных с уставной деятельностью Учреждения;</w:t>
      </w:r>
    </w:p>
    <w:p w:rsidR="002724A6" w:rsidRDefault="002724A6" w:rsidP="002724A6">
      <w:pPr>
        <w:pStyle w:val="ab"/>
        <w:jc w:val="both"/>
        <w:rPr>
          <w:rFonts w:ascii="Times New Roman" w:hAnsi="Times New Roman" w:cs="Times New Roman"/>
          <w:sz w:val="28"/>
          <w:szCs w:val="28"/>
        </w:rPr>
      </w:pPr>
      <w:r>
        <w:rPr>
          <w:rFonts w:ascii="Times New Roman" w:hAnsi="Times New Roman" w:cs="Times New Roman"/>
          <w:sz w:val="28"/>
          <w:szCs w:val="28"/>
        </w:rPr>
        <w:t xml:space="preserve">          - выполнение порученной работы, связанной с обеспечением рабочего процесса или уставной деятельности Учреждения;</w:t>
      </w:r>
    </w:p>
    <w:p w:rsidR="002724A6" w:rsidRDefault="002724A6" w:rsidP="002724A6">
      <w:pPr>
        <w:pStyle w:val="ab"/>
        <w:jc w:val="both"/>
        <w:rPr>
          <w:rFonts w:ascii="Times New Roman" w:hAnsi="Times New Roman" w:cs="Times New Roman"/>
          <w:sz w:val="28"/>
          <w:szCs w:val="28"/>
        </w:rPr>
      </w:pPr>
      <w:r>
        <w:rPr>
          <w:rFonts w:ascii="Times New Roman" w:hAnsi="Times New Roman" w:cs="Times New Roman"/>
          <w:sz w:val="28"/>
          <w:szCs w:val="28"/>
        </w:rPr>
        <w:t xml:space="preserve">         - качественная подготовка и своевременная сдача отчетности;</w:t>
      </w:r>
    </w:p>
    <w:p w:rsidR="002724A6" w:rsidRDefault="002724A6" w:rsidP="002724A6">
      <w:pPr>
        <w:pStyle w:val="ab"/>
        <w:jc w:val="both"/>
        <w:rPr>
          <w:rFonts w:ascii="Times New Roman" w:hAnsi="Times New Roman" w:cs="Times New Roman"/>
          <w:sz w:val="28"/>
          <w:szCs w:val="28"/>
        </w:rPr>
      </w:pPr>
      <w:r>
        <w:rPr>
          <w:rFonts w:ascii="Times New Roman" w:hAnsi="Times New Roman" w:cs="Times New Roman"/>
          <w:sz w:val="28"/>
          <w:szCs w:val="28"/>
        </w:rPr>
        <w:t xml:space="preserve">         - участие в течении соответствующего периода в выполнение важных работ, мероприятий и т.д.</w:t>
      </w:r>
    </w:p>
    <w:p w:rsidR="002724A6" w:rsidRDefault="002724A6" w:rsidP="002724A6">
      <w:pPr>
        <w:pStyle w:val="1"/>
        <w:tabs>
          <w:tab w:val="left" w:pos="1176"/>
        </w:tabs>
        <w:suppressAutoHyphens/>
        <w:autoSpaceDE w:val="0"/>
        <w:autoSpaceDN w:val="0"/>
        <w:adjustRightInd w:val="0"/>
        <w:spacing w:before="240" w:after="240"/>
        <w:ind w:left="0" w:firstLine="851"/>
        <w:jc w:val="both"/>
        <w:rPr>
          <w:rFonts w:ascii="Times New Roman" w:hAnsi="Times New Roman"/>
          <w:color w:val="000000"/>
          <w:sz w:val="28"/>
          <w:szCs w:val="28"/>
        </w:rPr>
      </w:pPr>
      <w:r>
        <w:rPr>
          <w:rFonts w:ascii="Times New Roman" w:hAnsi="Times New Roman"/>
          <w:color w:val="000000"/>
          <w:sz w:val="28"/>
          <w:szCs w:val="28"/>
        </w:rPr>
        <w:t xml:space="preserve">Работникам, вновь поступившим на работу, премия по результатам работы за месяц начисляется по усмотрению директора. </w:t>
      </w:r>
    </w:p>
    <w:p w:rsidR="002724A6" w:rsidRDefault="002724A6" w:rsidP="002724A6">
      <w:pPr>
        <w:pStyle w:val="1"/>
        <w:tabs>
          <w:tab w:val="left" w:pos="1176"/>
        </w:tabs>
        <w:suppressAutoHyphens/>
        <w:autoSpaceDE w:val="0"/>
        <w:autoSpaceDN w:val="0"/>
        <w:adjustRightInd w:val="0"/>
        <w:spacing w:before="240" w:after="240"/>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При наличии у работника неснятого дисциплинарного взыскания премия не выплачивается. </w:t>
      </w:r>
    </w:p>
    <w:p w:rsidR="002724A6" w:rsidRDefault="002724A6" w:rsidP="002724A6">
      <w:pPr>
        <w:tabs>
          <w:tab w:val="left" w:pos="-3402"/>
        </w:tabs>
        <w:autoSpaceDN w:val="0"/>
        <w:adjustRightInd w:val="0"/>
        <w:spacing w:before="240" w:after="240"/>
        <w:ind w:firstLine="851"/>
        <w:rPr>
          <w:color w:val="000000"/>
          <w:szCs w:val="28"/>
        </w:rPr>
      </w:pPr>
      <w:r>
        <w:rPr>
          <w:color w:val="000000"/>
          <w:szCs w:val="28"/>
        </w:rPr>
        <w:t>4.8.</w:t>
      </w:r>
      <w:r>
        <w:rPr>
          <w:color w:val="000000"/>
          <w:szCs w:val="28"/>
        </w:rPr>
        <w:tab/>
        <w:t>Премия по итогам работы за квартал.</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4.8.1. Работникам выплачивается премия по итогам работы за квартал, размером не ограничивается и устанавливается в процентном или абсолютном размере в пределах фонда оплаты труда.</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4.9. Премия по итогам работы за год.</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 xml:space="preserve">4.9.1. Работникам выплачивается премия по итогам работы за соответствующий год и размером не ограничивается, устанавливается в процентном или абсолютном размере.  </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4.9.2. Премия по итогам работы за год выплачивается работникам за счет фонда оплаты труда не позднее четвертого квартала.</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4.10. Премия по итогам работы за месяц, квартал, год выплачивается на основании приказа директора по представлению руководителей отделов.</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4.11. Решение о выплате и размере премии по результатам работы за квартал, год директору Учреждения принимается главой администрации Советского района Республики Крым. Премия директору Учреждения по результатам работы за квартал, год выплачивается на основании распоряжения главы администрации Советского района Республики Крым.</w:t>
      </w:r>
    </w:p>
    <w:p w:rsidR="002724A6" w:rsidRDefault="002724A6" w:rsidP="002724A6">
      <w:pPr>
        <w:tabs>
          <w:tab w:val="left" w:pos="-3402"/>
        </w:tabs>
        <w:autoSpaceDN w:val="0"/>
        <w:adjustRightInd w:val="0"/>
        <w:spacing w:before="240" w:after="240" w:line="240" w:lineRule="auto"/>
        <w:ind w:firstLine="851"/>
        <w:rPr>
          <w:color w:val="000000"/>
          <w:szCs w:val="28"/>
        </w:rPr>
      </w:pPr>
      <w:r>
        <w:rPr>
          <w:color w:val="000000"/>
          <w:szCs w:val="28"/>
        </w:rPr>
        <w:t>4.12. Премирование работников по результатам их труда является исключительным правом директора и зависит от наличия в Учреждении денежных средств за счет экономии фонда оплаты труда.</w:t>
      </w:r>
    </w:p>
    <w:p w:rsidR="002724A6" w:rsidRDefault="002724A6" w:rsidP="002724A6">
      <w:pPr>
        <w:tabs>
          <w:tab w:val="left" w:pos="-3402"/>
        </w:tabs>
        <w:autoSpaceDN w:val="0"/>
        <w:adjustRightInd w:val="0"/>
        <w:spacing w:before="240" w:after="240"/>
        <w:ind w:firstLine="851"/>
        <w:rPr>
          <w:b/>
          <w:bCs/>
          <w:color w:val="000000"/>
          <w:szCs w:val="28"/>
        </w:rPr>
      </w:pPr>
      <w:r>
        <w:rPr>
          <w:b/>
          <w:bCs/>
          <w:color w:val="000000"/>
          <w:szCs w:val="28"/>
        </w:rPr>
        <w:t>Раздел 5. Планирование средств на выплату заработной платы</w:t>
      </w:r>
    </w:p>
    <w:p w:rsidR="002724A6" w:rsidRDefault="002724A6" w:rsidP="002724A6">
      <w:pPr>
        <w:tabs>
          <w:tab w:val="left" w:pos="-3402"/>
        </w:tabs>
        <w:autoSpaceDN w:val="0"/>
        <w:adjustRightInd w:val="0"/>
        <w:spacing w:before="240" w:after="240" w:line="240" w:lineRule="auto"/>
        <w:ind w:firstLine="851"/>
        <w:rPr>
          <w:bCs/>
          <w:color w:val="000000"/>
          <w:szCs w:val="28"/>
        </w:rPr>
      </w:pPr>
      <w:r>
        <w:rPr>
          <w:bCs/>
          <w:color w:val="000000"/>
          <w:szCs w:val="28"/>
        </w:rPr>
        <w:t xml:space="preserve"> При формировании фонда оплаты труда работников </w:t>
      </w:r>
      <w:r>
        <w:rPr>
          <w:szCs w:val="28"/>
        </w:rPr>
        <w:t xml:space="preserve">Учреждения </w:t>
      </w:r>
      <w:r>
        <w:rPr>
          <w:bCs/>
          <w:color w:val="000000"/>
          <w:szCs w:val="28"/>
        </w:rPr>
        <w:t>сверх средств, направляемых для выплаты должностных окладов, предусматриваются средства для выплаты (в расчете на год):</w:t>
      </w:r>
    </w:p>
    <w:p w:rsidR="002724A6" w:rsidRDefault="002724A6" w:rsidP="002724A6">
      <w:pPr>
        <w:numPr>
          <w:ilvl w:val="0"/>
          <w:numId w:val="6"/>
        </w:numPr>
        <w:tabs>
          <w:tab w:val="left" w:pos="-3402"/>
        </w:tabs>
        <w:suppressAutoHyphens/>
        <w:autoSpaceDN w:val="0"/>
        <w:adjustRightInd w:val="0"/>
        <w:spacing w:before="240" w:after="240" w:line="240" w:lineRule="auto"/>
        <w:ind w:left="0" w:firstLine="709"/>
        <w:rPr>
          <w:szCs w:val="28"/>
          <w:lang w:eastAsia="ar-SA"/>
        </w:rPr>
      </w:pPr>
      <w:r>
        <w:rPr>
          <w:bCs/>
          <w:color w:val="000000"/>
          <w:szCs w:val="28"/>
        </w:rPr>
        <w:t>ежемесячной надбавки за интенсивность и высокие результаты в работе – в размере 5 должностных окладов;</w:t>
      </w:r>
    </w:p>
    <w:p w:rsidR="002724A6" w:rsidRDefault="002724A6" w:rsidP="002724A6">
      <w:pPr>
        <w:numPr>
          <w:ilvl w:val="0"/>
          <w:numId w:val="6"/>
        </w:numPr>
        <w:tabs>
          <w:tab w:val="left" w:pos="-3402"/>
        </w:tabs>
        <w:suppressAutoHyphens/>
        <w:autoSpaceDN w:val="0"/>
        <w:adjustRightInd w:val="0"/>
        <w:spacing w:before="240" w:after="240" w:line="240" w:lineRule="auto"/>
        <w:ind w:left="0" w:firstLine="709"/>
        <w:rPr>
          <w:szCs w:val="28"/>
        </w:rPr>
      </w:pPr>
      <w:r>
        <w:rPr>
          <w:bCs/>
          <w:color w:val="000000"/>
          <w:szCs w:val="28"/>
        </w:rPr>
        <w:t>премий по результатам работы – в размере 4,5 должностных окладов.</w:t>
      </w:r>
    </w:p>
    <w:p w:rsidR="002724A6" w:rsidRDefault="002724A6" w:rsidP="002724A6">
      <w:pPr>
        <w:tabs>
          <w:tab w:val="left" w:pos="-3402"/>
        </w:tabs>
        <w:autoSpaceDN w:val="0"/>
        <w:adjustRightInd w:val="0"/>
        <w:spacing w:before="240" w:after="240" w:line="240" w:lineRule="auto"/>
        <w:ind w:firstLine="709"/>
        <w:rPr>
          <w:szCs w:val="28"/>
        </w:rPr>
      </w:pPr>
      <w:r>
        <w:rPr>
          <w:bCs/>
          <w:color w:val="000000"/>
          <w:szCs w:val="28"/>
        </w:rPr>
        <w:t>Работодатель имеет право перераспределять средства фонда оплаты труда между выплатами, предусмотренными настоящим разделом.</w:t>
      </w:r>
    </w:p>
    <w:p w:rsidR="002724A6" w:rsidRDefault="002724A6" w:rsidP="002724A6">
      <w:pPr>
        <w:spacing w:before="240" w:after="240"/>
        <w:ind w:firstLine="709"/>
        <w:rPr>
          <w:szCs w:val="28"/>
        </w:rPr>
      </w:pPr>
    </w:p>
    <w:p w:rsidR="002724A6" w:rsidRDefault="002724A6" w:rsidP="002724A6">
      <w:pPr>
        <w:pStyle w:val="ab"/>
        <w:rPr>
          <w:rStyle w:val="aa"/>
          <w:b/>
          <w:i w:val="0"/>
          <w:iCs/>
        </w:rPr>
      </w:pPr>
      <w:r>
        <w:rPr>
          <w:rStyle w:val="aa"/>
          <w:b/>
          <w:i w:val="0"/>
          <w:iCs/>
          <w:sz w:val="28"/>
          <w:szCs w:val="28"/>
        </w:rPr>
        <w:lastRenderedPageBreak/>
        <w:t>Руководитель аппарата администрации</w:t>
      </w:r>
    </w:p>
    <w:p w:rsidR="002724A6" w:rsidRDefault="002724A6" w:rsidP="002724A6">
      <w:pPr>
        <w:pStyle w:val="ab"/>
      </w:pPr>
      <w:r>
        <w:rPr>
          <w:rStyle w:val="aa"/>
          <w:b/>
          <w:i w:val="0"/>
          <w:iCs/>
          <w:sz w:val="28"/>
          <w:szCs w:val="28"/>
        </w:rPr>
        <w:t xml:space="preserve">Советского района Республики Крым                                                   В.Д. Пичурин </w:t>
      </w: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spacing w:before="240" w:after="240"/>
        <w:ind w:firstLine="709"/>
        <w:rPr>
          <w:szCs w:val="28"/>
        </w:rPr>
      </w:pPr>
    </w:p>
    <w:p w:rsidR="002724A6" w:rsidRDefault="002724A6" w:rsidP="002724A6">
      <w:pPr>
        <w:pStyle w:val="ab"/>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2724A6" w:rsidRDefault="002724A6" w:rsidP="002724A6">
      <w:pPr>
        <w:pStyle w:val="ab"/>
        <w:rPr>
          <w:rFonts w:ascii="Times New Roman" w:hAnsi="Times New Roman" w:cs="Times New Roman"/>
          <w:color w:val="000000"/>
          <w:sz w:val="28"/>
          <w:szCs w:val="28"/>
          <w:lang w:eastAsia="ru-RU"/>
        </w:rPr>
      </w:pPr>
      <w:r>
        <w:rPr>
          <w:rFonts w:ascii="Times New Roman" w:hAnsi="Times New Roman" w:cs="Times New Roman"/>
          <w:sz w:val="28"/>
          <w:szCs w:val="28"/>
        </w:rPr>
        <w:t xml:space="preserve">                                                                       к Положению </w:t>
      </w:r>
      <w:r>
        <w:rPr>
          <w:rFonts w:ascii="Times New Roman" w:hAnsi="Times New Roman" w:cs="Times New Roman"/>
          <w:color w:val="000000"/>
          <w:sz w:val="28"/>
          <w:szCs w:val="28"/>
          <w:lang w:eastAsia="ru-RU"/>
        </w:rPr>
        <w:t xml:space="preserve">об оплате труда работников </w:t>
      </w:r>
    </w:p>
    <w:p w:rsidR="002724A6" w:rsidRDefault="002724A6" w:rsidP="002724A6">
      <w:pPr>
        <w:pStyle w:val="ab"/>
        <w:ind w:left="3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муниципального казенного  учреждения </w:t>
      </w:r>
    </w:p>
    <w:p w:rsidR="002724A6" w:rsidRDefault="002724A6" w:rsidP="002724A6">
      <w:pPr>
        <w:pStyle w:val="ab"/>
        <w:ind w:left="373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«Центр по обеспечению деятельности </w:t>
      </w:r>
    </w:p>
    <w:p w:rsidR="002724A6" w:rsidRDefault="002724A6" w:rsidP="002724A6">
      <w:pPr>
        <w:pStyle w:val="ab"/>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учреждений культуры»</w:t>
      </w:r>
    </w:p>
    <w:p w:rsidR="002724A6" w:rsidRDefault="002724A6" w:rsidP="002724A6">
      <w:pPr>
        <w:pStyle w:val="ab"/>
      </w:pPr>
    </w:p>
    <w:p w:rsidR="002724A6" w:rsidRDefault="002724A6" w:rsidP="002724A6">
      <w:pPr>
        <w:spacing w:before="240" w:after="240"/>
        <w:ind w:firstLine="709"/>
        <w:rPr>
          <w:szCs w:val="28"/>
        </w:rPr>
      </w:pPr>
    </w:p>
    <w:p w:rsidR="002724A6" w:rsidRDefault="002724A6" w:rsidP="002724A6">
      <w:pPr>
        <w:spacing w:line="240" w:lineRule="auto"/>
        <w:ind w:left="3545" w:firstLine="709"/>
        <w:rPr>
          <w:b/>
          <w:color w:val="000000"/>
          <w:szCs w:val="28"/>
        </w:rPr>
      </w:pPr>
      <w:r>
        <w:rPr>
          <w:b/>
          <w:color w:val="000000"/>
          <w:szCs w:val="28"/>
        </w:rPr>
        <w:t>РАЗМЕРЫ</w:t>
      </w:r>
    </w:p>
    <w:p w:rsidR="002724A6" w:rsidRDefault="002724A6" w:rsidP="002724A6">
      <w:pPr>
        <w:autoSpaceDN w:val="0"/>
        <w:adjustRightInd w:val="0"/>
        <w:spacing w:line="240" w:lineRule="auto"/>
        <w:jc w:val="center"/>
        <w:rPr>
          <w:b/>
          <w:color w:val="000000"/>
          <w:szCs w:val="28"/>
        </w:rPr>
      </w:pPr>
      <w:r>
        <w:rPr>
          <w:b/>
          <w:color w:val="000000"/>
          <w:szCs w:val="28"/>
        </w:rPr>
        <w:lastRenderedPageBreak/>
        <w:t xml:space="preserve">должностных окладов руководителей и специалистов </w:t>
      </w:r>
      <w:r>
        <w:rPr>
          <w:b/>
          <w:szCs w:val="28"/>
        </w:rPr>
        <w:t xml:space="preserve">Муниципального казенного учреждения «Центр по обеспечению деятельности учреждений культуры» </w:t>
      </w:r>
    </w:p>
    <w:p w:rsidR="002724A6" w:rsidRDefault="002724A6" w:rsidP="002724A6">
      <w:pPr>
        <w:autoSpaceDN w:val="0"/>
        <w:adjustRightInd w:val="0"/>
        <w:jc w:val="center"/>
        <w:rPr>
          <w:b/>
          <w:color w:val="000000"/>
          <w:szCs w:val="28"/>
        </w:rPr>
      </w:pPr>
    </w:p>
    <w:tbl>
      <w:tblPr>
        <w:tblW w:w="10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179"/>
        <w:gridCol w:w="6052"/>
        <w:gridCol w:w="2968"/>
      </w:tblGrid>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 п/п</w:t>
            </w:r>
          </w:p>
        </w:tc>
        <w:tc>
          <w:tcPr>
            <w:tcW w:w="6052" w:type="dxa"/>
            <w:shd w:val="clear" w:color="auto" w:fill="FFFFFF"/>
            <w:vAlign w:val="center"/>
          </w:tcPr>
          <w:p w:rsidR="002724A6" w:rsidRDefault="002724A6" w:rsidP="00D219A1">
            <w:pPr>
              <w:shd w:val="clear" w:color="auto" w:fill="FFFFFF"/>
              <w:spacing w:line="256" w:lineRule="auto"/>
              <w:jc w:val="center"/>
              <w:rPr>
                <w:color w:val="000000"/>
                <w:szCs w:val="28"/>
              </w:rPr>
            </w:pPr>
            <w:r>
              <w:rPr>
                <w:color w:val="000000"/>
                <w:szCs w:val="28"/>
              </w:rPr>
              <w:t>Наименование должностей</w:t>
            </w:r>
          </w:p>
        </w:tc>
        <w:tc>
          <w:tcPr>
            <w:tcW w:w="2968" w:type="dxa"/>
            <w:shd w:val="clear" w:color="auto" w:fill="FFFFFF"/>
            <w:vAlign w:val="center"/>
          </w:tcPr>
          <w:p w:rsidR="002724A6" w:rsidRDefault="002724A6" w:rsidP="00D219A1">
            <w:pPr>
              <w:shd w:val="clear" w:color="auto" w:fill="FFFFFF"/>
              <w:spacing w:line="256" w:lineRule="auto"/>
              <w:ind w:firstLine="0"/>
              <w:jc w:val="center"/>
              <w:rPr>
                <w:color w:val="000000"/>
                <w:szCs w:val="28"/>
              </w:rPr>
            </w:pPr>
            <w:r>
              <w:rPr>
                <w:color w:val="000000"/>
                <w:szCs w:val="28"/>
              </w:rPr>
              <w:t>Должностной оклад</w:t>
            </w:r>
          </w:p>
          <w:p w:rsidR="002724A6" w:rsidRDefault="002724A6" w:rsidP="00D219A1">
            <w:pPr>
              <w:shd w:val="clear" w:color="auto" w:fill="FFFFFF"/>
              <w:spacing w:line="256" w:lineRule="auto"/>
              <w:ind w:firstLine="0"/>
              <w:rPr>
                <w:color w:val="000000"/>
                <w:szCs w:val="28"/>
              </w:rPr>
            </w:pPr>
            <w:r>
              <w:rPr>
                <w:color w:val="000000"/>
                <w:szCs w:val="28"/>
              </w:rPr>
              <w:t>руб.</w:t>
            </w:r>
          </w:p>
        </w:tc>
      </w:tr>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1.</w:t>
            </w:r>
          </w:p>
        </w:tc>
        <w:tc>
          <w:tcPr>
            <w:tcW w:w="6052" w:type="dxa"/>
            <w:shd w:val="clear" w:color="auto" w:fill="FFFFFF"/>
            <w:vAlign w:val="center"/>
          </w:tcPr>
          <w:p w:rsidR="002724A6" w:rsidRDefault="002724A6" w:rsidP="00D219A1">
            <w:pPr>
              <w:shd w:val="clear" w:color="auto" w:fill="FFFFFF"/>
              <w:spacing w:line="256" w:lineRule="auto"/>
              <w:ind w:left="41" w:firstLine="16"/>
              <w:rPr>
                <w:color w:val="000000"/>
                <w:szCs w:val="28"/>
              </w:rPr>
            </w:pPr>
            <w:r>
              <w:rPr>
                <w:color w:val="000000"/>
                <w:szCs w:val="28"/>
              </w:rPr>
              <w:t>Директор</w:t>
            </w:r>
          </w:p>
        </w:tc>
        <w:tc>
          <w:tcPr>
            <w:tcW w:w="2968" w:type="dxa"/>
            <w:shd w:val="clear" w:color="auto" w:fill="FFFFFF"/>
            <w:vAlign w:val="center"/>
          </w:tcPr>
          <w:p w:rsidR="002724A6" w:rsidRDefault="002724A6" w:rsidP="00D219A1">
            <w:pPr>
              <w:shd w:val="clear" w:color="auto" w:fill="FFFFFF"/>
              <w:spacing w:line="256" w:lineRule="auto"/>
              <w:rPr>
                <w:color w:val="000000"/>
                <w:szCs w:val="28"/>
              </w:rPr>
            </w:pPr>
            <w:r>
              <w:rPr>
                <w:color w:val="000000"/>
                <w:szCs w:val="28"/>
              </w:rPr>
              <w:t>15 510</w:t>
            </w:r>
          </w:p>
        </w:tc>
      </w:tr>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2.</w:t>
            </w:r>
          </w:p>
        </w:tc>
        <w:tc>
          <w:tcPr>
            <w:tcW w:w="6052" w:type="dxa"/>
            <w:shd w:val="clear" w:color="auto" w:fill="FFFFFF"/>
            <w:vAlign w:val="center"/>
          </w:tcPr>
          <w:p w:rsidR="002724A6" w:rsidRDefault="002724A6" w:rsidP="00D219A1">
            <w:pPr>
              <w:shd w:val="clear" w:color="auto" w:fill="FFFFFF"/>
              <w:spacing w:line="256" w:lineRule="auto"/>
              <w:ind w:left="41" w:firstLine="16"/>
              <w:rPr>
                <w:color w:val="000000"/>
                <w:szCs w:val="28"/>
              </w:rPr>
            </w:pPr>
            <w:r>
              <w:rPr>
                <w:color w:val="000000"/>
                <w:szCs w:val="28"/>
              </w:rPr>
              <w:t>Начальник управления – главный бухгалтер</w:t>
            </w:r>
          </w:p>
        </w:tc>
        <w:tc>
          <w:tcPr>
            <w:tcW w:w="2968" w:type="dxa"/>
            <w:shd w:val="clear" w:color="auto" w:fill="FFFFFF"/>
            <w:vAlign w:val="center"/>
          </w:tcPr>
          <w:p w:rsidR="002724A6" w:rsidRDefault="002724A6" w:rsidP="00D219A1">
            <w:pPr>
              <w:shd w:val="clear" w:color="auto" w:fill="FFFFFF"/>
              <w:spacing w:line="256" w:lineRule="auto"/>
              <w:rPr>
                <w:color w:val="000000"/>
                <w:szCs w:val="28"/>
              </w:rPr>
            </w:pPr>
            <w:r>
              <w:rPr>
                <w:color w:val="000000"/>
                <w:szCs w:val="28"/>
              </w:rPr>
              <w:t>13 648</w:t>
            </w:r>
          </w:p>
        </w:tc>
      </w:tr>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3.</w:t>
            </w:r>
          </w:p>
        </w:tc>
        <w:tc>
          <w:tcPr>
            <w:tcW w:w="6052" w:type="dxa"/>
            <w:shd w:val="clear" w:color="auto" w:fill="FFFFFF"/>
            <w:vAlign w:val="center"/>
          </w:tcPr>
          <w:p w:rsidR="002724A6" w:rsidRDefault="002724A6" w:rsidP="00D219A1">
            <w:pPr>
              <w:shd w:val="clear" w:color="auto" w:fill="FFFFFF"/>
              <w:spacing w:line="256" w:lineRule="auto"/>
              <w:ind w:left="41" w:firstLine="16"/>
              <w:rPr>
                <w:color w:val="000000"/>
                <w:szCs w:val="28"/>
              </w:rPr>
            </w:pPr>
            <w:r>
              <w:rPr>
                <w:color w:val="000000"/>
                <w:szCs w:val="28"/>
              </w:rPr>
              <w:t>Начальник  отдела</w:t>
            </w:r>
          </w:p>
        </w:tc>
        <w:tc>
          <w:tcPr>
            <w:tcW w:w="2968" w:type="dxa"/>
            <w:shd w:val="clear" w:color="auto" w:fill="FFFFFF"/>
            <w:vAlign w:val="center"/>
          </w:tcPr>
          <w:p w:rsidR="002724A6" w:rsidRDefault="002724A6" w:rsidP="00D219A1">
            <w:pPr>
              <w:shd w:val="clear" w:color="auto" w:fill="FFFFFF"/>
              <w:spacing w:line="256" w:lineRule="auto"/>
              <w:rPr>
                <w:color w:val="000000"/>
                <w:szCs w:val="28"/>
              </w:rPr>
            </w:pPr>
            <w:r>
              <w:rPr>
                <w:color w:val="000000"/>
                <w:szCs w:val="28"/>
              </w:rPr>
              <w:t>11 167</w:t>
            </w:r>
          </w:p>
        </w:tc>
      </w:tr>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4.</w:t>
            </w:r>
          </w:p>
        </w:tc>
        <w:tc>
          <w:tcPr>
            <w:tcW w:w="6052"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 xml:space="preserve"> Ведущий бухгалтер</w:t>
            </w:r>
          </w:p>
        </w:tc>
        <w:tc>
          <w:tcPr>
            <w:tcW w:w="2968" w:type="dxa"/>
            <w:shd w:val="clear" w:color="auto" w:fill="FFFFFF"/>
            <w:vAlign w:val="center"/>
          </w:tcPr>
          <w:p w:rsidR="002724A6" w:rsidRDefault="002724A6" w:rsidP="00D219A1">
            <w:pPr>
              <w:shd w:val="clear" w:color="auto" w:fill="FFFFFF"/>
              <w:spacing w:line="256" w:lineRule="auto"/>
              <w:rPr>
                <w:color w:val="000000"/>
                <w:szCs w:val="28"/>
              </w:rPr>
            </w:pPr>
            <w:r>
              <w:rPr>
                <w:color w:val="000000"/>
                <w:szCs w:val="28"/>
              </w:rPr>
              <w:t>10 857</w:t>
            </w:r>
          </w:p>
        </w:tc>
      </w:tr>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5.</w:t>
            </w:r>
          </w:p>
        </w:tc>
        <w:tc>
          <w:tcPr>
            <w:tcW w:w="6052" w:type="dxa"/>
            <w:shd w:val="clear" w:color="auto" w:fill="FFFFFF"/>
            <w:vAlign w:val="center"/>
          </w:tcPr>
          <w:p w:rsidR="002724A6" w:rsidRDefault="002724A6" w:rsidP="00D219A1">
            <w:pPr>
              <w:shd w:val="clear" w:color="auto" w:fill="FFFFFF"/>
              <w:spacing w:line="256" w:lineRule="auto"/>
              <w:ind w:left="41" w:firstLine="16"/>
              <w:rPr>
                <w:color w:val="000000"/>
                <w:szCs w:val="28"/>
              </w:rPr>
            </w:pPr>
            <w:r>
              <w:rPr>
                <w:color w:val="000000"/>
                <w:szCs w:val="28"/>
              </w:rPr>
              <w:t>Ведущий инженер по охране труда</w:t>
            </w:r>
          </w:p>
        </w:tc>
        <w:tc>
          <w:tcPr>
            <w:tcW w:w="2968" w:type="dxa"/>
            <w:shd w:val="clear" w:color="auto" w:fill="FFFFFF"/>
            <w:vAlign w:val="center"/>
          </w:tcPr>
          <w:p w:rsidR="002724A6" w:rsidRDefault="002724A6" w:rsidP="00D219A1">
            <w:pPr>
              <w:shd w:val="clear" w:color="auto" w:fill="FFFFFF"/>
              <w:spacing w:line="256" w:lineRule="auto"/>
              <w:rPr>
                <w:color w:val="000000"/>
                <w:szCs w:val="28"/>
              </w:rPr>
            </w:pPr>
            <w:r>
              <w:rPr>
                <w:color w:val="000000"/>
                <w:szCs w:val="28"/>
              </w:rPr>
              <w:t>10 857</w:t>
            </w:r>
          </w:p>
        </w:tc>
      </w:tr>
      <w:tr w:rsidR="002724A6" w:rsidTr="00D219A1">
        <w:trPr>
          <w:trHeight w:val="321"/>
        </w:trPr>
        <w:tc>
          <w:tcPr>
            <w:tcW w:w="1179" w:type="dxa"/>
            <w:shd w:val="clear" w:color="auto" w:fill="FFFFFF"/>
            <w:vAlign w:val="center"/>
          </w:tcPr>
          <w:p w:rsidR="002724A6" w:rsidRDefault="002724A6" w:rsidP="00D219A1">
            <w:pPr>
              <w:shd w:val="clear" w:color="auto" w:fill="FFFFFF"/>
              <w:spacing w:line="256" w:lineRule="auto"/>
              <w:ind w:firstLine="0"/>
              <w:rPr>
                <w:color w:val="000000"/>
                <w:szCs w:val="28"/>
              </w:rPr>
            </w:pPr>
            <w:r>
              <w:rPr>
                <w:color w:val="000000"/>
                <w:szCs w:val="28"/>
              </w:rPr>
              <w:t>6.</w:t>
            </w:r>
          </w:p>
        </w:tc>
        <w:tc>
          <w:tcPr>
            <w:tcW w:w="6052" w:type="dxa"/>
            <w:shd w:val="clear" w:color="auto" w:fill="FFFFFF"/>
            <w:vAlign w:val="center"/>
          </w:tcPr>
          <w:p w:rsidR="002724A6" w:rsidRDefault="002724A6" w:rsidP="00D219A1">
            <w:pPr>
              <w:shd w:val="clear" w:color="auto" w:fill="FFFFFF"/>
              <w:spacing w:line="256" w:lineRule="auto"/>
              <w:ind w:left="41" w:firstLine="16"/>
              <w:rPr>
                <w:color w:val="000000"/>
                <w:szCs w:val="28"/>
              </w:rPr>
            </w:pPr>
            <w:r>
              <w:rPr>
                <w:color w:val="000000"/>
                <w:szCs w:val="28"/>
              </w:rPr>
              <w:t>Ведущий инженер - программист</w:t>
            </w:r>
          </w:p>
        </w:tc>
        <w:tc>
          <w:tcPr>
            <w:tcW w:w="2968" w:type="dxa"/>
            <w:shd w:val="clear" w:color="auto" w:fill="FFFFFF"/>
            <w:vAlign w:val="center"/>
          </w:tcPr>
          <w:p w:rsidR="002724A6" w:rsidRDefault="002724A6" w:rsidP="00D219A1">
            <w:pPr>
              <w:shd w:val="clear" w:color="auto" w:fill="FFFFFF"/>
              <w:spacing w:line="256" w:lineRule="auto"/>
              <w:rPr>
                <w:color w:val="000000"/>
                <w:szCs w:val="28"/>
              </w:rPr>
            </w:pPr>
            <w:r>
              <w:rPr>
                <w:color w:val="000000"/>
                <w:szCs w:val="28"/>
              </w:rPr>
              <w:t>10 857</w:t>
            </w:r>
          </w:p>
        </w:tc>
      </w:tr>
    </w:tbl>
    <w:p w:rsidR="002724A6" w:rsidRDefault="002724A6" w:rsidP="002724A6">
      <w:pPr>
        <w:rPr>
          <w:szCs w:val="28"/>
          <w:lang w:eastAsia="ar-SA"/>
        </w:rPr>
      </w:pPr>
    </w:p>
    <w:p w:rsidR="002724A6" w:rsidRDefault="002724A6" w:rsidP="002724A6">
      <w:pPr>
        <w:rPr>
          <w:szCs w:val="28"/>
        </w:rPr>
      </w:pPr>
    </w:p>
    <w:p w:rsidR="002724A6" w:rsidRDefault="002724A6" w:rsidP="002724A6">
      <w:pPr>
        <w:rPr>
          <w:szCs w:val="28"/>
        </w:rPr>
      </w:pPr>
    </w:p>
    <w:p w:rsidR="002724A6" w:rsidRDefault="002724A6" w:rsidP="002724A6">
      <w:pPr>
        <w:rPr>
          <w:szCs w:val="28"/>
        </w:rPr>
      </w:pPr>
    </w:p>
    <w:p w:rsidR="002724A6" w:rsidRDefault="002724A6" w:rsidP="002724A6">
      <w:pPr>
        <w:rPr>
          <w:szCs w:val="28"/>
        </w:rPr>
      </w:pPr>
    </w:p>
    <w:p w:rsidR="002724A6" w:rsidRDefault="002724A6" w:rsidP="002724A6">
      <w:pPr>
        <w:pStyle w:val="ab"/>
        <w:rPr>
          <w:rStyle w:val="aa"/>
          <w:b/>
          <w:i w:val="0"/>
          <w:iCs/>
        </w:rPr>
      </w:pPr>
      <w:r>
        <w:rPr>
          <w:rStyle w:val="aa"/>
          <w:b/>
          <w:i w:val="0"/>
          <w:iCs/>
          <w:sz w:val="28"/>
          <w:szCs w:val="28"/>
        </w:rPr>
        <w:t>Руководитель аппарата администрации</w:t>
      </w:r>
    </w:p>
    <w:p w:rsidR="002724A6" w:rsidRDefault="002724A6" w:rsidP="002724A6">
      <w:pPr>
        <w:pStyle w:val="ab"/>
      </w:pPr>
      <w:r>
        <w:rPr>
          <w:rStyle w:val="aa"/>
          <w:b/>
          <w:i w:val="0"/>
          <w:iCs/>
          <w:sz w:val="28"/>
          <w:szCs w:val="28"/>
        </w:rPr>
        <w:t xml:space="preserve">Советского района Республики Крым                                                   В.Д. Пичурин </w:t>
      </w:r>
    </w:p>
    <w:p w:rsidR="002724A6" w:rsidRDefault="002724A6" w:rsidP="002724A6"/>
    <w:p w:rsidR="004A16D8" w:rsidRDefault="004A16D8"/>
    <w:sectPr w:rsidR="004A16D8" w:rsidSect="005B456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345"/>
    <w:multiLevelType w:val="hybridMultilevel"/>
    <w:tmpl w:val="DAEE9BE4"/>
    <w:lvl w:ilvl="0" w:tplc="6BCAAAB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1E40D6"/>
    <w:multiLevelType w:val="multilevel"/>
    <w:tmpl w:val="51F4519C"/>
    <w:lvl w:ilvl="0">
      <w:start w:val="1"/>
      <w:numFmt w:val="decimal"/>
      <w:lvlText w:val="%1."/>
      <w:lvlJc w:val="left"/>
      <w:pPr>
        <w:ind w:left="390" w:hanging="390"/>
      </w:pPr>
      <w:rPr>
        <w:rFonts w:cs="Times New Roman"/>
      </w:rPr>
    </w:lvl>
    <w:lvl w:ilvl="1">
      <w:start w:val="1"/>
      <w:numFmt w:val="decimal"/>
      <w:lvlText w:val="%1.%2."/>
      <w:lvlJc w:val="left"/>
      <w:pPr>
        <w:ind w:left="1571" w:hanging="720"/>
      </w:pPr>
      <w:rPr>
        <w:rFonts w:cs="Times New Roman"/>
        <w:color w:val="auto"/>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2">
    <w:nsid w:val="3AAC23D4"/>
    <w:multiLevelType w:val="hybridMultilevel"/>
    <w:tmpl w:val="45E60DB4"/>
    <w:lvl w:ilvl="0" w:tplc="D182F87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481A4761"/>
    <w:multiLevelType w:val="hybridMultilevel"/>
    <w:tmpl w:val="210C2E96"/>
    <w:lvl w:ilvl="0" w:tplc="B154664E">
      <w:start w:val="1"/>
      <w:numFmt w:val="decimal"/>
      <w:lvlText w:val="3.%1."/>
      <w:lvlJc w:val="left"/>
      <w:pPr>
        <w:ind w:left="1440"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4">
    <w:nsid w:val="542275E0"/>
    <w:multiLevelType w:val="hybridMultilevel"/>
    <w:tmpl w:val="AF28010A"/>
    <w:lvl w:ilvl="0" w:tplc="6BCAAA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CED5230"/>
    <w:multiLevelType w:val="hybridMultilevel"/>
    <w:tmpl w:val="871CD29E"/>
    <w:lvl w:ilvl="0" w:tplc="A8FC4262">
      <w:start w:val="1"/>
      <w:numFmt w:val="decimal"/>
      <w:lvlText w:val="4.%1."/>
      <w:lvlJc w:val="left"/>
      <w:pPr>
        <w:ind w:left="928" w:hanging="360"/>
      </w:pPr>
      <w:rPr>
        <w:rFonts w:cs="Times New Roman"/>
      </w:rPr>
    </w:lvl>
    <w:lvl w:ilvl="1" w:tplc="04190019">
      <w:start w:val="1"/>
      <w:numFmt w:val="lowerLetter"/>
      <w:lvlText w:val="%2."/>
      <w:lvlJc w:val="left"/>
      <w:pPr>
        <w:ind w:left="1817" w:hanging="360"/>
      </w:pPr>
      <w:rPr>
        <w:rFonts w:cs="Times New Roman"/>
      </w:rPr>
    </w:lvl>
    <w:lvl w:ilvl="2" w:tplc="0419001B">
      <w:start w:val="1"/>
      <w:numFmt w:val="lowerRoman"/>
      <w:lvlText w:val="%3."/>
      <w:lvlJc w:val="right"/>
      <w:pPr>
        <w:ind w:left="2537" w:hanging="180"/>
      </w:pPr>
      <w:rPr>
        <w:rFonts w:cs="Times New Roman"/>
      </w:rPr>
    </w:lvl>
    <w:lvl w:ilvl="3" w:tplc="0419000F">
      <w:start w:val="1"/>
      <w:numFmt w:val="decimal"/>
      <w:lvlText w:val="%4."/>
      <w:lvlJc w:val="left"/>
      <w:pPr>
        <w:ind w:left="3257" w:hanging="360"/>
      </w:pPr>
      <w:rPr>
        <w:rFonts w:cs="Times New Roman"/>
      </w:rPr>
    </w:lvl>
    <w:lvl w:ilvl="4" w:tplc="04190019">
      <w:start w:val="1"/>
      <w:numFmt w:val="lowerLetter"/>
      <w:lvlText w:val="%5."/>
      <w:lvlJc w:val="left"/>
      <w:pPr>
        <w:ind w:left="3977" w:hanging="360"/>
      </w:pPr>
      <w:rPr>
        <w:rFonts w:cs="Times New Roman"/>
      </w:rPr>
    </w:lvl>
    <w:lvl w:ilvl="5" w:tplc="0419001B">
      <w:start w:val="1"/>
      <w:numFmt w:val="lowerRoman"/>
      <w:lvlText w:val="%6."/>
      <w:lvlJc w:val="right"/>
      <w:pPr>
        <w:ind w:left="4697" w:hanging="180"/>
      </w:pPr>
      <w:rPr>
        <w:rFonts w:cs="Times New Roman"/>
      </w:rPr>
    </w:lvl>
    <w:lvl w:ilvl="6" w:tplc="0419000F">
      <w:start w:val="1"/>
      <w:numFmt w:val="decimal"/>
      <w:lvlText w:val="%7."/>
      <w:lvlJc w:val="left"/>
      <w:pPr>
        <w:ind w:left="5417" w:hanging="360"/>
      </w:pPr>
      <w:rPr>
        <w:rFonts w:cs="Times New Roman"/>
      </w:rPr>
    </w:lvl>
    <w:lvl w:ilvl="7" w:tplc="04190019">
      <w:start w:val="1"/>
      <w:numFmt w:val="lowerLetter"/>
      <w:lvlText w:val="%8."/>
      <w:lvlJc w:val="left"/>
      <w:pPr>
        <w:ind w:left="6137" w:hanging="360"/>
      </w:pPr>
      <w:rPr>
        <w:rFonts w:cs="Times New Roman"/>
      </w:rPr>
    </w:lvl>
    <w:lvl w:ilvl="8" w:tplc="0419001B">
      <w:start w:val="1"/>
      <w:numFmt w:val="lowerRoman"/>
      <w:lvlText w:val="%9."/>
      <w:lvlJc w:val="right"/>
      <w:pPr>
        <w:ind w:left="685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75"/>
    <w:rsid w:val="001A1475"/>
    <w:rsid w:val="002724A6"/>
    <w:rsid w:val="004A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8631E-30D8-43C7-AFE8-A6B4399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A6"/>
    <w:pPr>
      <w:spacing w:after="0" w:line="360" w:lineRule="auto"/>
      <w:ind w:firstLine="964"/>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724A6"/>
    <w:pPr>
      <w:jc w:val="center"/>
    </w:pPr>
    <w:rPr>
      <w:b/>
      <w:spacing w:val="40"/>
      <w:sz w:val="32"/>
    </w:rPr>
  </w:style>
  <w:style w:type="character" w:customStyle="1" w:styleId="a4">
    <w:name w:val="Название Знак"/>
    <w:basedOn w:val="a0"/>
    <w:link w:val="a3"/>
    <w:uiPriority w:val="99"/>
    <w:rsid w:val="002724A6"/>
    <w:rPr>
      <w:rFonts w:ascii="Times New Roman" w:eastAsia="Times New Roman" w:hAnsi="Times New Roman" w:cs="Times New Roman"/>
      <w:b/>
      <w:spacing w:val="40"/>
      <w:sz w:val="32"/>
      <w:szCs w:val="20"/>
      <w:lang w:eastAsia="ru-RU"/>
    </w:rPr>
  </w:style>
  <w:style w:type="paragraph" w:styleId="a5">
    <w:name w:val="Subtitle"/>
    <w:basedOn w:val="a"/>
    <w:link w:val="a6"/>
    <w:uiPriority w:val="99"/>
    <w:qFormat/>
    <w:rsid w:val="002724A6"/>
    <w:pPr>
      <w:spacing w:line="240" w:lineRule="auto"/>
      <w:ind w:firstLine="0"/>
      <w:jc w:val="center"/>
    </w:pPr>
    <w:rPr>
      <w:b/>
    </w:rPr>
  </w:style>
  <w:style w:type="character" w:customStyle="1" w:styleId="a6">
    <w:name w:val="Подзаголовок Знак"/>
    <w:basedOn w:val="a0"/>
    <w:link w:val="a5"/>
    <w:uiPriority w:val="99"/>
    <w:rsid w:val="002724A6"/>
    <w:rPr>
      <w:rFonts w:ascii="Times New Roman" w:eastAsia="Times New Roman" w:hAnsi="Times New Roman" w:cs="Times New Roman"/>
      <w:b/>
      <w:sz w:val="28"/>
      <w:szCs w:val="20"/>
      <w:lang w:eastAsia="ru-RU"/>
    </w:rPr>
  </w:style>
  <w:style w:type="character" w:customStyle="1" w:styleId="a7">
    <w:name w:val="Абзац списка Знак"/>
    <w:link w:val="a8"/>
    <w:uiPriority w:val="99"/>
    <w:locked/>
    <w:rsid w:val="002724A6"/>
    <w:rPr>
      <w:rFonts w:ascii="Calibri" w:hAnsi="Calibri"/>
    </w:rPr>
  </w:style>
  <w:style w:type="paragraph" w:styleId="a8">
    <w:name w:val="List Paragraph"/>
    <w:basedOn w:val="a"/>
    <w:link w:val="a7"/>
    <w:uiPriority w:val="99"/>
    <w:qFormat/>
    <w:rsid w:val="002724A6"/>
    <w:pPr>
      <w:spacing w:after="200" w:line="276" w:lineRule="auto"/>
      <w:ind w:left="720" w:firstLine="0"/>
      <w:jc w:val="left"/>
    </w:pPr>
    <w:rPr>
      <w:rFonts w:ascii="Calibri" w:eastAsiaTheme="minorHAnsi" w:hAnsi="Calibri" w:cstheme="minorBidi"/>
      <w:sz w:val="22"/>
      <w:szCs w:val="22"/>
      <w:lang w:eastAsia="en-US"/>
    </w:rPr>
  </w:style>
  <w:style w:type="character" w:styleId="a9">
    <w:name w:val="Hyperlink"/>
    <w:uiPriority w:val="99"/>
    <w:semiHidden/>
    <w:rsid w:val="002724A6"/>
    <w:rPr>
      <w:rFonts w:ascii="Times New Roman" w:hAnsi="Times New Roman" w:cs="Times New Roman"/>
      <w:color w:val="000000"/>
      <w:u w:val="single"/>
    </w:rPr>
  </w:style>
  <w:style w:type="character" w:styleId="aa">
    <w:name w:val="Emphasis"/>
    <w:uiPriority w:val="99"/>
    <w:qFormat/>
    <w:rsid w:val="002724A6"/>
    <w:rPr>
      <w:rFonts w:ascii="Times New Roman" w:hAnsi="Times New Roman" w:cs="Times New Roman"/>
      <w:i/>
    </w:rPr>
  </w:style>
  <w:style w:type="paragraph" w:styleId="ab">
    <w:name w:val="No Spacing"/>
    <w:uiPriority w:val="99"/>
    <w:qFormat/>
    <w:rsid w:val="002724A6"/>
    <w:pPr>
      <w:suppressAutoHyphens/>
      <w:spacing w:after="0" w:line="240" w:lineRule="auto"/>
    </w:pPr>
    <w:rPr>
      <w:rFonts w:ascii="Arial" w:eastAsia="Times New Roman" w:hAnsi="Arial" w:cs="Arial"/>
      <w:sz w:val="24"/>
      <w:szCs w:val="24"/>
      <w:lang w:eastAsia="ar-SA"/>
    </w:rPr>
  </w:style>
  <w:style w:type="paragraph" w:customStyle="1" w:styleId="1">
    <w:name w:val="Абзац списка1"/>
    <w:basedOn w:val="a"/>
    <w:uiPriority w:val="99"/>
    <w:rsid w:val="002724A6"/>
    <w:pPr>
      <w:spacing w:line="240" w:lineRule="auto"/>
      <w:ind w:left="708" w:firstLine="0"/>
      <w:jc w:val="lef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0;&#1086;&#1083;&#1083;&#1077;&#1082;&#1090;&#1080;&#1074;&#1085;&#1099;&#1081;%20&#1076;&#1086;&#1075;&#1086;&#1074;&#1086;&#1088;%20(2).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2388</Words>
  <Characters>13614</Characters>
  <Application>Microsoft Office Word</Application>
  <DocSecurity>0</DocSecurity>
  <Lines>113</Lines>
  <Paragraphs>31</Paragraphs>
  <ScaleCrop>false</ScaleCrop>
  <Company>Культура</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2</cp:revision>
  <dcterms:created xsi:type="dcterms:W3CDTF">2016-04-26T07:34:00Z</dcterms:created>
  <dcterms:modified xsi:type="dcterms:W3CDTF">2016-04-26T07:35:00Z</dcterms:modified>
</cp:coreProperties>
</file>